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63D66" w14:textId="77777777" w:rsidR="00D63443" w:rsidRPr="001F184A" w:rsidRDefault="00D63443" w:rsidP="00D63443">
      <w:pPr>
        <w:jc w:val="center"/>
        <w:rPr>
          <w:rFonts w:ascii="Times" w:hAnsi="Times" w:cs="Arial"/>
          <w:b/>
          <w:bCs/>
          <w:sz w:val="22"/>
          <w:szCs w:val="22"/>
        </w:rPr>
      </w:pPr>
      <w:r w:rsidRPr="001F184A">
        <w:rPr>
          <w:rFonts w:ascii="Times" w:hAnsi="Times" w:cs="Arial"/>
          <w:b/>
          <w:bCs/>
          <w:sz w:val="22"/>
          <w:szCs w:val="22"/>
        </w:rPr>
        <w:t>Business Case</w:t>
      </w:r>
    </w:p>
    <w:p w14:paraId="45B44729" w14:textId="3EF65B79" w:rsidR="00D63443" w:rsidRPr="001F184A" w:rsidRDefault="00D63443" w:rsidP="00D63443">
      <w:pPr>
        <w:jc w:val="center"/>
        <w:rPr>
          <w:i/>
          <w:sz w:val="22"/>
          <w:szCs w:val="22"/>
        </w:rPr>
      </w:pPr>
    </w:p>
    <w:tbl>
      <w:tblPr>
        <w:tblW w:w="10440" w:type="dxa"/>
        <w:tblInd w:w="108" w:type="dxa"/>
        <w:tblBorders>
          <w:top w:val="single" w:sz="8" w:space="0" w:color="auto"/>
          <w:left w:val="single" w:sz="8" w:space="0" w:color="auto"/>
          <w:bottom w:val="single" w:sz="8" w:space="0" w:color="auto"/>
          <w:right w:val="single" w:sz="8" w:space="0" w:color="000000"/>
          <w:insideH w:val="single" w:sz="8" w:space="0" w:color="000000"/>
          <w:insideV w:val="single" w:sz="8" w:space="0" w:color="000000"/>
        </w:tblBorders>
        <w:tblLook w:val="0000" w:firstRow="0" w:lastRow="0" w:firstColumn="0" w:lastColumn="0" w:noHBand="0" w:noVBand="0"/>
      </w:tblPr>
      <w:tblGrid>
        <w:gridCol w:w="4860"/>
        <w:gridCol w:w="5580"/>
      </w:tblGrid>
      <w:tr w:rsidR="00D63443" w:rsidRPr="001F184A" w14:paraId="65E67954" w14:textId="77777777" w:rsidTr="003B4DAF">
        <w:trPr>
          <w:trHeight w:val="255"/>
        </w:trPr>
        <w:tc>
          <w:tcPr>
            <w:tcW w:w="4860" w:type="dxa"/>
            <w:shd w:val="clear" w:color="auto" w:fill="auto"/>
            <w:noWrap/>
            <w:vAlign w:val="bottom"/>
          </w:tcPr>
          <w:p w14:paraId="76696562" w14:textId="24BD54A5" w:rsidR="00D63443" w:rsidRPr="001F184A" w:rsidRDefault="00D63443" w:rsidP="003B4DAF">
            <w:pPr>
              <w:rPr>
                <w:rFonts w:eastAsia="MS Mincho"/>
                <w:bCs/>
                <w:sz w:val="22"/>
                <w:szCs w:val="22"/>
                <w:lang w:eastAsia="ja-JP"/>
              </w:rPr>
            </w:pPr>
            <w:r w:rsidRPr="001F184A">
              <w:rPr>
                <w:rFonts w:eastAsia="MS Mincho"/>
                <w:b/>
                <w:bCs/>
                <w:sz w:val="22"/>
                <w:szCs w:val="22"/>
                <w:lang w:eastAsia="ja-JP"/>
              </w:rPr>
              <w:t>Project Name:</w:t>
            </w:r>
            <w:r w:rsidRPr="001F184A">
              <w:rPr>
                <w:rFonts w:eastAsia="MS Mincho"/>
                <w:bCs/>
                <w:sz w:val="22"/>
                <w:szCs w:val="22"/>
                <w:lang w:eastAsia="ja-JP"/>
              </w:rPr>
              <w:t xml:space="preserve"> </w:t>
            </w:r>
            <w:r w:rsidR="000F3E7E" w:rsidRPr="001F184A">
              <w:rPr>
                <w:rFonts w:eastAsia="MS Mincho"/>
                <w:bCs/>
                <w:sz w:val="22"/>
                <w:szCs w:val="22"/>
                <w:lang w:eastAsia="ja-JP"/>
              </w:rPr>
              <w:t>SF RAS Descoping Project</w:t>
            </w:r>
          </w:p>
        </w:tc>
        <w:tc>
          <w:tcPr>
            <w:tcW w:w="5580" w:type="dxa"/>
            <w:shd w:val="clear" w:color="auto" w:fill="auto"/>
            <w:vAlign w:val="bottom"/>
          </w:tcPr>
          <w:p w14:paraId="4190BB9A" w14:textId="0F479623" w:rsidR="00D63443" w:rsidRPr="001F184A" w:rsidRDefault="00D63443" w:rsidP="003B4DAF">
            <w:pPr>
              <w:rPr>
                <w:rFonts w:eastAsia="MS Mincho"/>
                <w:bCs/>
                <w:sz w:val="22"/>
                <w:szCs w:val="22"/>
                <w:lang w:eastAsia="ja-JP"/>
              </w:rPr>
            </w:pPr>
            <w:r w:rsidRPr="001F184A">
              <w:rPr>
                <w:rFonts w:eastAsia="MS Mincho"/>
                <w:b/>
                <w:bCs/>
                <w:sz w:val="22"/>
                <w:szCs w:val="22"/>
                <w:lang w:eastAsia="ja-JP"/>
              </w:rPr>
              <w:t>Line of Business:</w:t>
            </w:r>
            <w:r w:rsidRPr="001F184A">
              <w:rPr>
                <w:rFonts w:eastAsia="MS Mincho"/>
                <w:bCs/>
                <w:sz w:val="22"/>
                <w:szCs w:val="22"/>
                <w:lang w:eastAsia="ja-JP"/>
              </w:rPr>
              <w:t xml:space="preserve"> </w:t>
            </w:r>
            <w:r w:rsidR="000F3E7E" w:rsidRPr="001F184A">
              <w:rPr>
                <w:rFonts w:eastAsia="MS Mincho"/>
                <w:bCs/>
                <w:sz w:val="22"/>
                <w:szCs w:val="22"/>
                <w:lang w:eastAsia="ja-JP"/>
              </w:rPr>
              <w:t>Transmission Operations</w:t>
            </w:r>
          </w:p>
        </w:tc>
      </w:tr>
      <w:tr w:rsidR="00D63443" w:rsidRPr="001F184A" w14:paraId="13C24673" w14:textId="77777777" w:rsidTr="003B4DAF">
        <w:trPr>
          <w:trHeight w:val="270"/>
        </w:trPr>
        <w:tc>
          <w:tcPr>
            <w:tcW w:w="4860" w:type="dxa"/>
            <w:shd w:val="clear" w:color="auto" w:fill="auto"/>
            <w:noWrap/>
            <w:vAlign w:val="bottom"/>
          </w:tcPr>
          <w:p w14:paraId="2AE90154" w14:textId="72B495DF" w:rsidR="00D63443" w:rsidRPr="001F184A" w:rsidRDefault="00D63443" w:rsidP="003B4DAF">
            <w:pPr>
              <w:rPr>
                <w:rFonts w:eastAsia="MS Mincho"/>
                <w:b/>
                <w:bCs/>
                <w:sz w:val="22"/>
                <w:szCs w:val="22"/>
                <w:lang w:eastAsia="ja-JP"/>
              </w:rPr>
            </w:pPr>
            <w:r w:rsidRPr="001F184A">
              <w:rPr>
                <w:rFonts w:eastAsia="MS Mincho"/>
                <w:b/>
                <w:bCs/>
                <w:sz w:val="22"/>
                <w:szCs w:val="22"/>
                <w:lang w:eastAsia="ja-JP"/>
              </w:rPr>
              <w:t>Executive Sponsor:</w:t>
            </w:r>
            <w:r w:rsidRPr="001F184A">
              <w:rPr>
                <w:rFonts w:eastAsia="MS Mincho"/>
                <w:bCs/>
                <w:sz w:val="22"/>
                <w:szCs w:val="22"/>
                <w:lang w:eastAsia="ja-JP"/>
              </w:rPr>
              <w:t xml:space="preserve"> </w:t>
            </w:r>
            <w:r w:rsidR="000F3E7E" w:rsidRPr="001F184A">
              <w:rPr>
                <w:rFonts w:eastAsia="MS Mincho"/>
                <w:bCs/>
                <w:sz w:val="22"/>
                <w:szCs w:val="22"/>
                <w:lang w:eastAsia="ja-JP"/>
              </w:rPr>
              <w:t>Wade Smith</w:t>
            </w:r>
          </w:p>
        </w:tc>
        <w:tc>
          <w:tcPr>
            <w:tcW w:w="5580" w:type="dxa"/>
            <w:shd w:val="clear" w:color="auto" w:fill="auto"/>
            <w:noWrap/>
            <w:vAlign w:val="bottom"/>
          </w:tcPr>
          <w:p w14:paraId="7AF8D2E5" w14:textId="5A8680D2" w:rsidR="00D63443" w:rsidRPr="001F184A" w:rsidRDefault="00D63443" w:rsidP="003B4DAF">
            <w:pPr>
              <w:rPr>
                <w:rFonts w:eastAsia="MS Mincho"/>
                <w:bCs/>
                <w:sz w:val="22"/>
                <w:szCs w:val="22"/>
                <w:lang w:eastAsia="ja-JP"/>
              </w:rPr>
            </w:pPr>
            <w:r w:rsidRPr="001F184A">
              <w:rPr>
                <w:rFonts w:eastAsia="MS Mincho"/>
                <w:b/>
                <w:bCs/>
                <w:sz w:val="22"/>
                <w:szCs w:val="22"/>
                <w:lang w:eastAsia="ja-JP"/>
              </w:rPr>
              <w:t>Business Owner:</w:t>
            </w:r>
            <w:r w:rsidRPr="001F184A">
              <w:rPr>
                <w:rFonts w:eastAsia="MS Mincho"/>
                <w:bCs/>
                <w:sz w:val="22"/>
                <w:szCs w:val="22"/>
                <w:lang w:eastAsia="ja-JP"/>
              </w:rPr>
              <w:t xml:space="preserve"> </w:t>
            </w:r>
            <w:r w:rsidR="000F3E7E" w:rsidRPr="001F184A">
              <w:rPr>
                <w:rFonts w:eastAsia="MS Mincho"/>
                <w:bCs/>
                <w:sz w:val="22"/>
                <w:szCs w:val="22"/>
                <w:lang w:eastAsia="ja-JP"/>
              </w:rPr>
              <w:t>Stephanie Carstairs</w:t>
            </w:r>
          </w:p>
        </w:tc>
      </w:tr>
      <w:tr w:rsidR="00D63443" w:rsidRPr="001F184A" w14:paraId="19D35771" w14:textId="77777777" w:rsidTr="003B4DAF">
        <w:trPr>
          <w:trHeight w:val="270"/>
        </w:trPr>
        <w:tc>
          <w:tcPr>
            <w:tcW w:w="4860" w:type="dxa"/>
            <w:shd w:val="clear" w:color="auto" w:fill="auto"/>
            <w:noWrap/>
            <w:vAlign w:val="bottom"/>
          </w:tcPr>
          <w:p w14:paraId="318526A9" w14:textId="6CF1B176" w:rsidR="00D63443" w:rsidRPr="001F184A" w:rsidRDefault="00D63443" w:rsidP="003B4DAF">
            <w:pPr>
              <w:rPr>
                <w:rFonts w:eastAsia="MS Mincho"/>
                <w:b/>
                <w:bCs/>
                <w:sz w:val="22"/>
                <w:szCs w:val="22"/>
                <w:lang w:eastAsia="ja-JP"/>
              </w:rPr>
            </w:pPr>
            <w:r w:rsidRPr="001F184A">
              <w:rPr>
                <w:b/>
                <w:sz w:val="22"/>
                <w:szCs w:val="22"/>
              </w:rPr>
              <w:t>Program Manager</w:t>
            </w:r>
            <w:r w:rsidRPr="001F184A">
              <w:rPr>
                <w:sz w:val="22"/>
                <w:szCs w:val="22"/>
              </w:rPr>
              <w:t>:</w:t>
            </w:r>
            <w:r w:rsidR="000F3E7E" w:rsidRPr="001F184A">
              <w:rPr>
                <w:sz w:val="22"/>
                <w:szCs w:val="22"/>
              </w:rPr>
              <w:t xml:space="preserve"> Rico Garcillano </w:t>
            </w:r>
          </w:p>
        </w:tc>
        <w:tc>
          <w:tcPr>
            <w:tcW w:w="5580" w:type="dxa"/>
            <w:shd w:val="clear" w:color="auto" w:fill="auto"/>
            <w:vAlign w:val="bottom"/>
          </w:tcPr>
          <w:p w14:paraId="33E236AE" w14:textId="392900B9" w:rsidR="00D63443" w:rsidRPr="001F184A" w:rsidRDefault="00D63443" w:rsidP="003B4DAF">
            <w:pPr>
              <w:rPr>
                <w:rFonts w:eastAsia="MS Mincho"/>
                <w:bCs/>
                <w:sz w:val="22"/>
                <w:szCs w:val="22"/>
                <w:lang w:eastAsia="ja-JP"/>
              </w:rPr>
            </w:pPr>
            <w:r w:rsidRPr="001F184A">
              <w:rPr>
                <w:rFonts w:eastAsia="MS Mincho"/>
                <w:b/>
                <w:bCs/>
                <w:sz w:val="22"/>
                <w:szCs w:val="22"/>
                <w:lang w:eastAsia="ja-JP"/>
              </w:rPr>
              <w:t>Project Manager:</w:t>
            </w:r>
            <w:r w:rsidRPr="001F184A">
              <w:rPr>
                <w:rFonts w:eastAsia="MS Mincho"/>
                <w:bCs/>
                <w:sz w:val="22"/>
                <w:szCs w:val="22"/>
                <w:lang w:eastAsia="ja-JP"/>
              </w:rPr>
              <w:t xml:space="preserve"> </w:t>
            </w:r>
            <w:r w:rsidR="000F3E7E" w:rsidRPr="001F184A">
              <w:rPr>
                <w:rFonts w:eastAsia="MS Mincho"/>
                <w:bCs/>
                <w:sz w:val="22"/>
                <w:szCs w:val="22"/>
                <w:lang w:eastAsia="ja-JP"/>
              </w:rPr>
              <w:t>Sutton Smiley</w:t>
            </w:r>
          </w:p>
        </w:tc>
      </w:tr>
      <w:tr w:rsidR="00D63443" w:rsidRPr="001F184A" w14:paraId="0CEA8ED3" w14:textId="77777777" w:rsidTr="003B4DAF">
        <w:trPr>
          <w:trHeight w:val="270"/>
        </w:trPr>
        <w:tc>
          <w:tcPr>
            <w:tcW w:w="4860" w:type="dxa"/>
            <w:shd w:val="clear" w:color="auto" w:fill="auto"/>
            <w:noWrap/>
            <w:vAlign w:val="bottom"/>
          </w:tcPr>
          <w:p w14:paraId="1640D480" w14:textId="789015F5" w:rsidR="00D63443" w:rsidRPr="001F184A" w:rsidRDefault="00D63443" w:rsidP="003B4DAF">
            <w:pPr>
              <w:rPr>
                <w:rFonts w:eastAsia="MS Mincho"/>
                <w:bCs/>
                <w:sz w:val="22"/>
                <w:szCs w:val="22"/>
                <w:lang w:eastAsia="ja-JP"/>
              </w:rPr>
            </w:pPr>
            <w:r w:rsidRPr="001F184A">
              <w:rPr>
                <w:rFonts w:eastAsia="MS Mincho"/>
                <w:b/>
                <w:bCs/>
                <w:sz w:val="22"/>
                <w:szCs w:val="22"/>
                <w:lang w:eastAsia="ja-JP"/>
              </w:rPr>
              <w:t>Department:</w:t>
            </w:r>
            <w:r w:rsidRPr="001F184A">
              <w:rPr>
                <w:rFonts w:eastAsia="MS Mincho"/>
                <w:bCs/>
                <w:sz w:val="22"/>
                <w:szCs w:val="22"/>
                <w:lang w:eastAsia="ja-JP"/>
              </w:rPr>
              <w:t xml:space="preserve"> </w:t>
            </w:r>
            <w:r w:rsidR="000F3E7E" w:rsidRPr="001F184A">
              <w:rPr>
                <w:rFonts w:eastAsia="MS Mincho"/>
                <w:bCs/>
                <w:sz w:val="22"/>
                <w:szCs w:val="22"/>
                <w:lang w:eastAsia="ja-JP"/>
              </w:rPr>
              <w:t>RAS Ops</w:t>
            </w:r>
          </w:p>
        </w:tc>
        <w:tc>
          <w:tcPr>
            <w:tcW w:w="5580" w:type="dxa"/>
            <w:shd w:val="clear" w:color="auto" w:fill="auto"/>
            <w:vAlign w:val="bottom"/>
          </w:tcPr>
          <w:p w14:paraId="7B38128F" w14:textId="5918FDFA" w:rsidR="00D63443" w:rsidRPr="001F184A" w:rsidRDefault="00D63443" w:rsidP="003B4DAF">
            <w:pPr>
              <w:rPr>
                <w:rFonts w:eastAsia="MS Mincho"/>
                <w:bCs/>
                <w:sz w:val="22"/>
                <w:szCs w:val="22"/>
                <w:lang w:eastAsia="ja-JP"/>
              </w:rPr>
            </w:pPr>
            <w:r w:rsidRPr="001F184A">
              <w:rPr>
                <w:rFonts w:eastAsia="MS Mincho"/>
                <w:b/>
                <w:bCs/>
                <w:sz w:val="22"/>
                <w:szCs w:val="22"/>
                <w:lang w:eastAsia="ja-JP"/>
              </w:rPr>
              <w:t>Division/Area:</w:t>
            </w:r>
            <w:r w:rsidRPr="001F184A">
              <w:rPr>
                <w:rFonts w:eastAsia="MS Mincho"/>
                <w:bCs/>
                <w:sz w:val="22"/>
                <w:szCs w:val="22"/>
                <w:lang w:eastAsia="ja-JP"/>
              </w:rPr>
              <w:t xml:space="preserve"> </w:t>
            </w:r>
            <w:r w:rsidR="000F3E7E" w:rsidRPr="001F184A">
              <w:rPr>
                <w:rFonts w:eastAsia="MS Mincho"/>
                <w:bCs/>
                <w:sz w:val="22"/>
                <w:szCs w:val="22"/>
                <w:lang w:eastAsia="ja-JP"/>
              </w:rPr>
              <w:t>Multiple</w:t>
            </w:r>
          </w:p>
        </w:tc>
      </w:tr>
      <w:tr w:rsidR="00D63443" w:rsidRPr="001F184A" w14:paraId="4F541DAC" w14:textId="77777777" w:rsidTr="003B4DAF">
        <w:trPr>
          <w:trHeight w:val="270"/>
        </w:trPr>
        <w:tc>
          <w:tcPr>
            <w:tcW w:w="4860" w:type="dxa"/>
            <w:shd w:val="clear" w:color="auto" w:fill="auto"/>
            <w:noWrap/>
            <w:vAlign w:val="bottom"/>
          </w:tcPr>
          <w:p w14:paraId="0DC39C4A" w14:textId="3D470036" w:rsidR="00D63443" w:rsidRPr="001F184A" w:rsidRDefault="00D63443" w:rsidP="003B4DAF">
            <w:pPr>
              <w:rPr>
                <w:rFonts w:eastAsia="MS Mincho"/>
                <w:bCs/>
                <w:sz w:val="22"/>
                <w:szCs w:val="22"/>
                <w:lang w:eastAsia="ja-JP"/>
              </w:rPr>
            </w:pPr>
            <w:r w:rsidRPr="001F184A">
              <w:rPr>
                <w:rFonts w:eastAsia="MS Mincho"/>
                <w:b/>
                <w:bCs/>
                <w:sz w:val="22"/>
                <w:szCs w:val="22"/>
                <w:lang w:eastAsia="ja-JP"/>
              </w:rPr>
              <w:t xml:space="preserve">Start Date: </w:t>
            </w:r>
            <w:r w:rsidR="000F3E7E" w:rsidRPr="001F184A">
              <w:rPr>
                <w:rFonts w:eastAsia="MS Mincho"/>
                <w:bCs/>
                <w:sz w:val="22"/>
                <w:szCs w:val="22"/>
                <w:lang w:eastAsia="ja-JP"/>
              </w:rPr>
              <w:t>07</w:t>
            </w:r>
            <w:r w:rsidRPr="001F184A">
              <w:rPr>
                <w:rFonts w:eastAsia="MS Mincho"/>
                <w:bCs/>
                <w:sz w:val="22"/>
                <w:szCs w:val="22"/>
                <w:lang w:eastAsia="ja-JP"/>
              </w:rPr>
              <w:t>/</w:t>
            </w:r>
            <w:r w:rsidR="000F3E7E" w:rsidRPr="001F184A">
              <w:rPr>
                <w:rFonts w:eastAsia="MS Mincho"/>
                <w:bCs/>
                <w:sz w:val="22"/>
                <w:szCs w:val="22"/>
                <w:lang w:eastAsia="ja-JP"/>
              </w:rPr>
              <w:t>01</w:t>
            </w:r>
            <w:r w:rsidRPr="001F184A">
              <w:rPr>
                <w:rFonts w:eastAsia="MS Mincho"/>
                <w:bCs/>
                <w:sz w:val="22"/>
                <w:szCs w:val="22"/>
                <w:lang w:eastAsia="ja-JP"/>
              </w:rPr>
              <w:t>/</w:t>
            </w:r>
            <w:r w:rsidR="000F3E7E" w:rsidRPr="001F184A">
              <w:rPr>
                <w:rFonts w:eastAsia="MS Mincho"/>
                <w:bCs/>
                <w:sz w:val="22"/>
                <w:szCs w:val="22"/>
                <w:lang w:eastAsia="ja-JP"/>
              </w:rPr>
              <w:t>2021</w:t>
            </w:r>
          </w:p>
        </w:tc>
        <w:tc>
          <w:tcPr>
            <w:tcW w:w="5580" w:type="dxa"/>
            <w:shd w:val="clear" w:color="auto" w:fill="auto"/>
            <w:vAlign w:val="bottom"/>
          </w:tcPr>
          <w:p w14:paraId="2C1CE079" w14:textId="69BE571E" w:rsidR="00D63443" w:rsidRPr="001F184A" w:rsidRDefault="00D63443" w:rsidP="003B4DAF">
            <w:pPr>
              <w:rPr>
                <w:rFonts w:eastAsia="MS Mincho"/>
                <w:bCs/>
                <w:sz w:val="22"/>
                <w:szCs w:val="22"/>
                <w:lang w:eastAsia="ja-JP"/>
              </w:rPr>
            </w:pPr>
            <w:r w:rsidRPr="001F184A">
              <w:rPr>
                <w:rFonts w:eastAsia="MS Mincho"/>
                <w:b/>
                <w:bCs/>
                <w:sz w:val="22"/>
                <w:szCs w:val="22"/>
                <w:lang w:eastAsia="ja-JP"/>
              </w:rPr>
              <w:t>Completion Date</w:t>
            </w:r>
            <w:r w:rsidRPr="001F184A">
              <w:rPr>
                <w:rFonts w:eastAsia="MS Mincho"/>
                <w:bCs/>
                <w:sz w:val="22"/>
                <w:szCs w:val="22"/>
                <w:lang w:eastAsia="ja-JP"/>
              </w:rPr>
              <w:t xml:space="preserve">:  </w:t>
            </w:r>
            <w:r w:rsidR="003568C7" w:rsidRPr="001F184A">
              <w:rPr>
                <w:rFonts w:eastAsia="MS Mincho"/>
                <w:bCs/>
                <w:sz w:val="22"/>
                <w:szCs w:val="22"/>
                <w:lang w:eastAsia="ja-JP"/>
              </w:rPr>
              <w:t>3</w:t>
            </w:r>
            <w:r w:rsidRPr="001F184A">
              <w:rPr>
                <w:rFonts w:eastAsia="MS Mincho"/>
                <w:bCs/>
                <w:sz w:val="22"/>
                <w:szCs w:val="22"/>
                <w:lang w:eastAsia="ja-JP"/>
              </w:rPr>
              <w:t>/</w:t>
            </w:r>
            <w:r w:rsidR="000F3E7E" w:rsidRPr="001F184A">
              <w:rPr>
                <w:rFonts w:eastAsia="MS Mincho"/>
                <w:bCs/>
                <w:sz w:val="22"/>
                <w:szCs w:val="22"/>
                <w:lang w:eastAsia="ja-JP"/>
              </w:rPr>
              <w:t>31</w:t>
            </w:r>
            <w:r w:rsidRPr="001F184A">
              <w:rPr>
                <w:rFonts w:eastAsia="MS Mincho"/>
                <w:bCs/>
                <w:sz w:val="22"/>
                <w:szCs w:val="22"/>
                <w:lang w:eastAsia="ja-JP"/>
              </w:rPr>
              <w:t>/</w:t>
            </w:r>
            <w:r w:rsidR="000F3E7E" w:rsidRPr="001F184A">
              <w:rPr>
                <w:rFonts w:eastAsia="MS Mincho"/>
                <w:bCs/>
                <w:sz w:val="22"/>
                <w:szCs w:val="22"/>
                <w:lang w:eastAsia="ja-JP"/>
              </w:rPr>
              <w:t>202</w:t>
            </w:r>
            <w:r w:rsidR="003568C7" w:rsidRPr="001F184A">
              <w:rPr>
                <w:rFonts w:eastAsia="MS Mincho"/>
                <w:bCs/>
                <w:sz w:val="22"/>
                <w:szCs w:val="22"/>
                <w:lang w:eastAsia="ja-JP"/>
              </w:rPr>
              <w:t>2</w:t>
            </w:r>
          </w:p>
        </w:tc>
      </w:tr>
      <w:tr w:rsidR="00D63443" w:rsidRPr="001F184A" w14:paraId="09425B64" w14:textId="77777777" w:rsidTr="003B4DAF">
        <w:trPr>
          <w:trHeight w:val="270"/>
        </w:trPr>
        <w:tc>
          <w:tcPr>
            <w:tcW w:w="4860" w:type="dxa"/>
            <w:shd w:val="clear" w:color="auto" w:fill="auto"/>
            <w:noWrap/>
            <w:vAlign w:val="bottom"/>
          </w:tcPr>
          <w:p w14:paraId="44BB42A5" w14:textId="59EFCCD4" w:rsidR="00D63443" w:rsidRPr="001F184A" w:rsidRDefault="00D63443" w:rsidP="003B4DAF">
            <w:pPr>
              <w:rPr>
                <w:rFonts w:eastAsia="MS Mincho"/>
                <w:b/>
                <w:bCs/>
                <w:sz w:val="22"/>
                <w:szCs w:val="22"/>
                <w:lang w:eastAsia="ja-JP"/>
              </w:rPr>
            </w:pPr>
            <w:r w:rsidRPr="001F184A">
              <w:rPr>
                <w:rFonts w:eastAsia="MS Mincho"/>
                <w:b/>
                <w:bCs/>
                <w:sz w:val="22"/>
                <w:szCs w:val="22"/>
                <w:lang w:eastAsia="ja-JP"/>
              </w:rPr>
              <w:t xml:space="preserve">Approval Gate:  </w:t>
            </w:r>
            <w:r w:rsidR="000F3E7E" w:rsidRPr="009C1B6C">
              <w:rPr>
                <w:rFonts w:eastAsia="MS Mincho"/>
                <w:iCs/>
                <w:sz w:val="22"/>
                <w:szCs w:val="22"/>
                <w:lang w:eastAsia="ja-JP"/>
              </w:rPr>
              <w:t>1 of 1</w:t>
            </w:r>
          </w:p>
        </w:tc>
        <w:tc>
          <w:tcPr>
            <w:tcW w:w="5580" w:type="dxa"/>
            <w:shd w:val="clear" w:color="auto" w:fill="auto"/>
            <w:vAlign w:val="bottom"/>
          </w:tcPr>
          <w:p w14:paraId="64A9EA8C" w14:textId="394F8334" w:rsidR="00D63443" w:rsidRPr="001F184A" w:rsidRDefault="00D63443" w:rsidP="003B4DAF">
            <w:pPr>
              <w:rPr>
                <w:rFonts w:eastAsia="MS Mincho"/>
                <w:bCs/>
                <w:sz w:val="22"/>
                <w:szCs w:val="22"/>
                <w:lang w:eastAsia="ja-JP"/>
              </w:rPr>
            </w:pPr>
            <w:r w:rsidRPr="001F184A">
              <w:rPr>
                <w:rFonts w:eastAsia="MS Mincho"/>
                <w:b/>
                <w:bCs/>
                <w:sz w:val="22"/>
                <w:szCs w:val="22"/>
                <w:lang w:eastAsia="ja-JP"/>
              </w:rPr>
              <w:t>WBS or Order#:</w:t>
            </w:r>
            <w:r w:rsidRPr="001F184A">
              <w:rPr>
                <w:rFonts w:eastAsia="MS Mincho"/>
                <w:bCs/>
                <w:sz w:val="22"/>
                <w:szCs w:val="22"/>
                <w:lang w:eastAsia="ja-JP"/>
              </w:rPr>
              <w:t xml:space="preserve"> </w:t>
            </w:r>
            <w:r w:rsidR="0024206F" w:rsidRPr="0024206F">
              <w:rPr>
                <w:rFonts w:eastAsia="MS Mincho"/>
                <w:bCs/>
                <w:sz w:val="22"/>
                <w:szCs w:val="22"/>
                <w:lang w:eastAsia="ja-JP"/>
              </w:rPr>
              <w:t>T.0007421</w:t>
            </w:r>
          </w:p>
        </w:tc>
      </w:tr>
      <w:tr w:rsidR="00D63443" w:rsidRPr="001F184A" w14:paraId="2B3CFBAB" w14:textId="77777777" w:rsidTr="003B4DAF">
        <w:trPr>
          <w:trHeight w:val="270"/>
        </w:trPr>
        <w:tc>
          <w:tcPr>
            <w:tcW w:w="10440" w:type="dxa"/>
            <w:gridSpan w:val="2"/>
            <w:shd w:val="clear" w:color="auto" w:fill="auto"/>
            <w:noWrap/>
          </w:tcPr>
          <w:p w14:paraId="20D5CDF0" w14:textId="15E1520F" w:rsidR="000F3E7E" w:rsidRPr="001F184A" w:rsidRDefault="00D63443" w:rsidP="000F3E7E">
            <w:pPr>
              <w:rPr>
                <w:rFonts w:eastAsia="MS Mincho"/>
                <w:bCs/>
                <w:sz w:val="22"/>
                <w:szCs w:val="22"/>
                <w:lang w:eastAsia="ja-JP"/>
              </w:rPr>
            </w:pPr>
            <w:r w:rsidRPr="001F184A">
              <w:rPr>
                <w:rFonts w:eastAsia="MS Mincho"/>
                <w:b/>
                <w:bCs/>
                <w:sz w:val="22"/>
                <w:szCs w:val="22"/>
                <w:lang w:eastAsia="ja-JP"/>
              </w:rPr>
              <w:t>Project Team Members:</w:t>
            </w:r>
            <w:r w:rsidRPr="001F184A">
              <w:rPr>
                <w:rFonts w:eastAsia="MS Mincho"/>
                <w:bCs/>
                <w:sz w:val="22"/>
                <w:szCs w:val="22"/>
                <w:lang w:eastAsia="ja-JP"/>
              </w:rPr>
              <w:t xml:space="preserve"> </w:t>
            </w:r>
            <w:r w:rsidR="000F3E7E" w:rsidRPr="001F184A">
              <w:rPr>
                <w:rFonts w:eastAsia="MS Mincho"/>
                <w:bCs/>
                <w:sz w:val="22"/>
                <w:szCs w:val="22"/>
                <w:lang w:eastAsia="ja-JP"/>
              </w:rPr>
              <w:t xml:space="preserve">RAS Operations: </w:t>
            </w:r>
            <w:r w:rsidR="00067DF8" w:rsidRPr="001F184A">
              <w:rPr>
                <w:rFonts w:eastAsia="MS Mincho"/>
                <w:bCs/>
                <w:sz w:val="22"/>
                <w:szCs w:val="22"/>
                <w:lang w:eastAsia="ja-JP"/>
              </w:rPr>
              <w:t xml:space="preserve">Lyle Dixson, Kimberly Castro, Enes </w:t>
            </w:r>
            <w:proofErr w:type="spellStart"/>
            <w:r w:rsidR="00067DF8" w:rsidRPr="001F184A">
              <w:rPr>
                <w:rFonts w:eastAsia="MS Mincho"/>
                <w:bCs/>
                <w:sz w:val="22"/>
                <w:szCs w:val="22"/>
                <w:lang w:eastAsia="ja-JP"/>
              </w:rPr>
              <w:t>Muftic</w:t>
            </w:r>
            <w:proofErr w:type="spellEnd"/>
            <w:r w:rsidR="00067DF8" w:rsidRPr="001F184A">
              <w:rPr>
                <w:rFonts w:eastAsia="MS Mincho"/>
                <w:bCs/>
                <w:sz w:val="22"/>
                <w:szCs w:val="22"/>
                <w:lang w:eastAsia="ja-JP"/>
              </w:rPr>
              <w:t>, Thu Duong. Sherrick Slattery, Dennis Dillon, Rico Garcillano</w:t>
            </w:r>
          </w:p>
          <w:p w14:paraId="454A3D97" w14:textId="1F8C1F3A" w:rsidR="000F3E7E" w:rsidRPr="001F184A" w:rsidRDefault="000F3E7E" w:rsidP="000F3E7E">
            <w:pPr>
              <w:rPr>
                <w:rFonts w:eastAsia="MS Mincho"/>
                <w:bCs/>
                <w:sz w:val="22"/>
                <w:szCs w:val="22"/>
                <w:lang w:eastAsia="ja-JP"/>
              </w:rPr>
            </w:pPr>
            <w:r w:rsidRPr="001F184A">
              <w:rPr>
                <w:rFonts w:eastAsia="MS Mincho"/>
                <w:bCs/>
                <w:sz w:val="22"/>
                <w:szCs w:val="22"/>
                <w:lang w:eastAsia="ja-JP"/>
              </w:rPr>
              <w:t>System Protection: Rafael Pineda</w:t>
            </w:r>
          </w:p>
          <w:p w14:paraId="4C2995AF" w14:textId="7FAC6386" w:rsidR="000F3E7E" w:rsidRPr="001F184A" w:rsidRDefault="000F3E7E" w:rsidP="000F3E7E">
            <w:pPr>
              <w:rPr>
                <w:rFonts w:eastAsia="MS Mincho"/>
                <w:bCs/>
                <w:sz w:val="22"/>
                <w:szCs w:val="22"/>
                <w:lang w:eastAsia="ja-JP"/>
              </w:rPr>
            </w:pPr>
            <w:r w:rsidRPr="001F184A">
              <w:rPr>
                <w:rFonts w:eastAsia="MS Mincho"/>
                <w:bCs/>
                <w:sz w:val="22"/>
                <w:szCs w:val="22"/>
                <w:lang w:eastAsia="ja-JP"/>
              </w:rPr>
              <w:t>Substation Engineering: TBD</w:t>
            </w:r>
          </w:p>
          <w:p w14:paraId="72602D84" w14:textId="3CD472F2" w:rsidR="000F3E7E" w:rsidRPr="001F184A" w:rsidRDefault="000F3E7E" w:rsidP="000F3E7E">
            <w:pPr>
              <w:rPr>
                <w:rFonts w:eastAsia="MS Mincho"/>
                <w:bCs/>
                <w:sz w:val="22"/>
                <w:szCs w:val="22"/>
                <w:lang w:eastAsia="ja-JP"/>
              </w:rPr>
            </w:pPr>
            <w:r w:rsidRPr="001F184A">
              <w:rPr>
                <w:rFonts w:eastAsia="MS Mincho"/>
                <w:bCs/>
                <w:sz w:val="22"/>
                <w:szCs w:val="22"/>
                <w:lang w:eastAsia="ja-JP"/>
              </w:rPr>
              <w:t>Telecom: Adam Fowler</w:t>
            </w:r>
          </w:p>
          <w:p w14:paraId="6EBF2413" w14:textId="77777777" w:rsidR="000F3E7E" w:rsidRPr="001F184A" w:rsidRDefault="000F3E7E" w:rsidP="000F3E7E">
            <w:pPr>
              <w:rPr>
                <w:rFonts w:eastAsia="MS Mincho"/>
                <w:bCs/>
                <w:sz w:val="22"/>
                <w:szCs w:val="22"/>
                <w:lang w:eastAsia="ja-JP"/>
              </w:rPr>
            </w:pPr>
            <w:r w:rsidRPr="001F184A">
              <w:rPr>
                <w:rFonts w:eastAsia="MS Mincho"/>
                <w:bCs/>
                <w:sz w:val="22"/>
                <w:szCs w:val="22"/>
                <w:lang w:eastAsia="ja-JP"/>
              </w:rPr>
              <w:t>Transmission Ops: Joanna Chong</w:t>
            </w:r>
          </w:p>
          <w:p w14:paraId="35D7E84F" w14:textId="2787FCE5" w:rsidR="000F3E7E" w:rsidRPr="001F184A" w:rsidRDefault="000F3E7E" w:rsidP="000F3E7E">
            <w:pPr>
              <w:rPr>
                <w:rFonts w:eastAsia="MS Mincho"/>
                <w:bCs/>
                <w:sz w:val="22"/>
                <w:szCs w:val="22"/>
                <w:lang w:eastAsia="ja-JP"/>
              </w:rPr>
            </w:pPr>
            <w:r w:rsidRPr="001F184A">
              <w:rPr>
                <w:rFonts w:eastAsia="MS Mincho"/>
                <w:bCs/>
                <w:sz w:val="22"/>
                <w:szCs w:val="22"/>
                <w:lang w:eastAsia="ja-JP"/>
              </w:rPr>
              <w:t>Project Management: Sutton Smiley, Huiling Han</w:t>
            </w:r>
          </w:p>
          <w:p w14:paraId="36F7FED5" w14:textId="4D36A232" w:rsidR="000F3E7E" w:rsidRPr="001F184A" w:rsidRDefault="000F3E7E" w:rsidP="000F3E7E">
            <w:pPr>
              <w:rPr>
                <w:rFonts w:eastAsia="MS Mincho"/>
                <w:bCs/>
                <w:sz w:val="22"/>
                <w:szCs w:val="22"/>
                <w:lang w:eastAsia="ja-JP"/>
              </w:rPr>
            </w:pPr>
            <w:r w:rsidRPr="001F184A">
              <w:rPr>
                <w:rFonts w:eastAsia="MS Mincho"/>
                <w:bCs/>
                <w:sz w:val="22"/>
                <w:szCs w:val="22"/>
                <w:lang w:eastAsia="ja-JP"/>
              </w:rPr>
              <w:t>Construction: Ray Handyside, Eric Burke, Brian Stansbury</w:t>
            </w:r>
          </w:p>
          <w:p w14:paraId="377BA129" w14:textId="77777777" w:rsidR="00D63443" w:rsidRPr="001F184A" w:rsidRDefault="000F3E7E" w:rsidP="00FE1C9A">
            <w:pPr>
              <w:rPr>
                <w:rFonts w:eastAsia="MS Mincho"/>
                <w:bCs/>
                <w:sz w:val="22"/>
                <w:szCs w:val="22"/>
                <w:lang w:eastAsia="ja-JP"/>
              </w:rPr>
            </w:pPr>
            <w:r w:rsidRPr="001F184A">
              <w:rPr>
                <w:rFonts w:eastAsia="MS Mincho"/>
                <w:bCs/>
                <w:sz w:val="22"/>
                <w:szCs w:val="22"/>
                <w:lang w:eastAsia="ja-JP"/>
              </w:rPr>
              <w:t>Test: Mike Ruiz</w:t>
            </w:r>
          </w:p>
          <w:p w14:paraId="08DDBA77" w14:textId="51229A05" w:rsidR="003568C7" w:rsidRPr="001F184A" w:rsidRDefault="003568C7" w:rsidP="00FE1C9A">
            <w:pPr>
              <w:rPr>
                <w:b/>
                <w:sz w:val="22"/>
                <w:szCs w:val="22"/>
              </w:rPr>
            </w:pPr>
          </w:p>
        </w:tc>
      </w:tr>
      <w:tr w:rsidR="00D63443" w:rsidRPr="001F184A" w14:paraId="0E5EE4BD" w14:textId="77777777" w:rsidTr="003B4DAF">
        <w:trPr>
          <w:trHeight w:val="270"/>
        </w:trPr>
        <w:tc>
          <w:tcPr>
            <w:tcW w:w="10440" w:type="dxa"/>
            <w:gridSpan w:val="2"/>
            <w:shd w:val="clear" w:color="auto" w:fill="auto"/>
            <w:noWrap/>
          </w:tcPr>
          <w:p w14:paraId="6427892A" w14:textId="77777777" w:rsidR="00D63443" w:rsidRPr="001F184A" w:rsidRDefault="00D63443" w:rsidP="003B4DAF">
            <w:pPr>
              <w:rPr>
                <w:rFonts w:eastAsia="MS Mincho"/>
                <w:b/>
                <w:bCs/>
                <w:sz w:val="22"/>
                <w:szCs w:val="22"/>
                <w:lang w:eastAsia="ja-JP"/>
              </w:rPr>
            </w:pPr>
            <w:r w:rsidRPr="001F184A">
              <w:rPr>
                <w:rFonts w:eastAsia="MS Mincho"/>
                <w:b/>
                <w:bCs/>
                <w:sz w:val="22"/>
                <w:szCs w:val="22"/>
                <w:lang w:eastAsia="ja-JP"/>
              </w:rPr>
              <w:t xml:space="preserve">Action Recommended: </w:t>
            </w:r>
          </w:p>
          <w:p w14:paraId="133F68A6" w14:textId="2E12AE20" w:rsidR="00D63443" w:rsidRPr="001F184A" w:rsidRDefault="00E40DCB" w:rsidP="003B4DAF">
            <w:pPr>
              <w:rPr>
                <w:rFonts w:eastAsia="MS Mincho"/>
                <w:bCs/>
                <w:sz w:val="22"/>
                <w:szCs w:val="22"/>
                <w:lang w:eastAsia="ja-JP"/>
              </w:rPr>
            </w:pPr>
            <w:r>
              <w:rPr>
                <w:rFonts w:eastAsia="MS Mincho"/>
                <w:bCs/>
                <w:sz w:val="22"/>
                <w:szCs w:val="22"/>
                <w:lang w:eastAsia="ja-JP"/>
              </w:rPr>
              <w:t>Business Applications - RAS Operations</w:t>
            </w:r>
            <w:r w:rsidR="00FE1C9A" w:rsidRPr="000355F6">
              <w:rPr>
                <w:rFonts w:eastAsia="MS Mincho"/>
                <w:bCs/>
                <w:sz w:val="22"/>
                <w:szCs w:val="22"/>
                <w:lang w:eastAsia="ja-JP"/>
              </w:rPr>
              <w:t xml:space="preserve"> </w:t>
            </w:r>
            <w:r w:rsidR="00D63443" w:rsidRPr="001F184A">
              <w:rPr>
                <w:rFonts w:eastAsia="MS Mincho"/>
                <w:bCs/>
                <w:sz w:val="22"/>
                <w:szCs w:val="22"/>
                <w:lang w:eastAsia="ja-JP"/>
              </w:rPr>
              <w:t xml:space="preserve">recommends that </w:t>
            </w:r>
            <w:r w:rsidR="003568C7" w:rsidRPr="001F184A">
              <w:rPr>
                <w:rFonts w:eastAsia="MS Mincho"/>
                <w:bCs/>
                <w:sz w:val="22"/>
                <w:szCs w:val="22"/>
                <w:lang w:eastAsia="ja-JP"/>
              </w:rPr>
              <w:t xml:space="preserve">the </w:t>
            </w:r>
            <w:r>
              <w:rPr>
                <w:rFonts w:eastAsia="MS Mincho"/>
                <w:bCs/>
                <w:sz w:val="22"/>
                <w:szCs w:val="22"/>
                <w:lang w:eastAsia="ja-JP"/>
              </w:rPr>
              <w:t xml:space="preserve">Interim Vice President of Transmission Operations </w:t>
            </w:r>
            <w:r w:rsidR="00D63443" w:rsidRPr="001F184A">
              <w:rPr>
                <w:rFonts w:eastAsia="MS Mincho"/>
                <w:bCs/>
                <w:sz w:val="22"/>
                <w:szCs w:val="22"/>
                <w:lang w:eastAsia="ja-JP"/>
              </w:rPr>
              <w:t>approve an expenditure of $</w:t>
            </w:r>
            <w:r w:rsidR="003568C7" w:rsidRPr="001F184A">
              <w:rPr>
                <w:rFonts w:eastAsia="MS Mincho"/>
                <w:bCs/>
                <w:sz w:val="22"/>
                <w:szCs w:val="22"/>
                <w:lang w:eastAsia="ja-JP"/>
              </w:rPr>
              <w:t>1.3</w:t>
            </w:r>
            <w:r w:rsidR="00D63443" w:rsidRPr="001F184A">
              <w:rPr>
                <w:rFonts w:eastAsia="MS Mincho"/>
                <w:bCs/>
                <w:sz w:val="22"/>
                <w:szCs w:val="22"/>
                <w:lang w:eastAsia="ja-JP"/>
              </w:rPr>
              <w:t xml:space="preserve"> million, which includes $</w:t>
            </w:r>
            <w:r w:rsidR="003568C7" w:rsidRPr="001F184A">
              <w:rPr>
                <w:rFonts w:eastAsia="MS Mincho"/>
                <w:bCs/>
                <w:sz w:val="22"/>
                <w:szCs w:val="22"/>
                <w:lang w:eastAsia="ja-JP"/>
              </w:rPr>
              <w:t>0.4</w:t>
            </w:r>
            <w:r w:rsidR="00D63443" w:rsidRPr="001F184A">
              <w:rPr>
                <w:rFonts w:eastAsia="MS Mincho"/>
                <w:bCs/>
                <w:sz w:val="22"/>
                <w:szCs w:val="22"/>
                <w:lang w:eastAsia="ja-JP"/>
              </w:rPr>
              <w:t xml:space="preserve"> million or </w:t>
            </w:r>
            <w:r w:rsidR="003568C7" w:rsidRPr="001F184A">
              <w:rPr>
                <w:rFonts w:eastAsia="MS Mincho"/>
                <w:bCs/>
                <w:sz w:val="22"/>
                <w:szCs w:val="22"/>
                <w:lang w:eastAsia="ja-JP"/>
              </w:rPr>
              <w:t>30</w:t>
            </w:r>
            <w:r w:rsidR="00D63443" w:rsidRPr="001F184A">
              <w:rPr>
                <w:rFonts w:eastAsia="MS Mincho"/>
                <w:bCs/>
                <w:sz w:val="22"/>
                <w:szCs w:val="22"/>
                <w:lang w:eastAsia="ja-JP"/>
              </w:rPr>
              <w:t xml:space="preserve">% in contingency, to </w:t>
            </w:r>
            <w:r>
              <w:rPr>
                <w:rFonts w:eastAsia="MS Mincho"/>
                <w:bCs/>
                <w:sz w:val="22"/>
                <w:szCs w:val="22"/>
                <w:lang w:eastAsia="ja-JP"/>
              </w:rPr>
              <w:t>descope the</w:t>
            </w:r>
            <w:r w:rsidRPr="001F184A">
              <w:rPr>
                <w:rFonts w:eastAsia="MS Mincho"/>
                <w:bCs/>
                <w:sz w:val="22"/>
                <w:szCs w:val="22"/>
                <w:lang w:eastAsia="ja-JP"/>
              </w:rPr>
              <w:t xml:space="preserve"> </w:t>
            </w:r>
            <w:r w:rsidR="003568C7" w:rsidRPr="001F184A">
              <w:rPr>
                <w:rFonts w:eastAsia="MS Mincho"/>
                <w:bCs/>
                <w:sz w:val="22"/>
                <w:szCs w:val="22"/>
                <w:lang w:eastAsia="ja-JP"/>
              </w:rPr>
              <w:t>SF RAS</w:t>
            </w:r>
            <w:r w:rsidR="000355F6">
              <w:rPr>
                <w:rFonts w:eastAsia="MS Mincho"/>
                <w:bCs/>
                <w:sz w:val="22"/>
                <w:szCs w:val="22"/>
                <w:lang w:eastAsia="ja-JP"/>
              </w:rPr>
              <w:t xml:space="preserve"> controller logic</w:t>
            </w:r>
            <w:r w:rsidR="003568C7" w:rsidRPr="001F184A">
              <w:rPr>
                <w:rFonts w:eastAsia="MS Mincho"/>
                <w:bCs/>
                <w:sz w:val="22"/>
                <w:szCs w:val="22"/>
                <w:lang w:eastAsia="ja-JP"/>
              </w:rPr>
              <w:t xml:space="preserve"> due to </w:t>
            </w:r>
            <w:r>
              <w:rPr>
                <w:rFonts w:eastAsia="MS Mincho"/>
                <w:bCs/>
                <w:sz w:val="22"/>
                <w:szCs w:val="22"/>
                <w:lang w:eastAsia="ja-JP"/>
              </w:rPr>
              <w:t>a</w:t>
            </w:r>
            <w:r w:rsidRPr="001F184A">
              <w:rPr>
                <w:rFonts w:eastAsia="MS Mincho"/>
                <w:bCs/>
                <w:sz w:val="22"/>
                <w:szCs w:val="22"/>
                <w:lang w:eastAsia="ja-JP"/>
              </w:rPr>
              <w:t xml:space="preserve"> </w:t>
            </w:r>
            <w:r w:rsidR="003568C7" w:rsidRPr="001F184A">
              <w:rPr>
                <w:rFonts w:eastAsia="MS Mincho"/>
                <w:bCs/>
                <w:sz w:val="22"/>
                <w:szCs w:val="22"/>
                <w:lang w:eastAsia="ja-JP"/>
              </w:rPr>
              <w:t xml:space="preserve">reduction </w:t>
            </w:r>
            <w:r>
              <w:rPr>
                <w:rFonts w:eastAsia="MS Mincho"/>
                <w:bCs/>
                <w:sz w:val="22"/>
                <w:szCs w:val="22"/>
                <w:lang w:eastAsia="ja-JP"/>
              </w:rPr>
              <w:t xml:space="preserve">of outages </w:t>
            </w:r>
            <w:r w:rsidR="003568C7" w:rsidRPr="001F184A">
              <w:rPr>
                <w:rFonts w:eastAsia="MS Mincho"/>
                <w:bCs/>
                <w:sz w:val="22"/>
                <w:szCs w:val="22"/>
                <w:lang w:eastAsia="ja-JP"/>
              </w:rPr>
              <w:t>the scheme</w:t>
            </w:r>
            <w:r>
              <w:rPr>
                <w:rFonts w:eastAsia="MS Mincho"/>
                <w:bCs/>
                <w:sz w:val="22"/>
                <w:szCs w:val="22"/>
                <w:lang w:eastAsia="ja-JP"/>
              </w:rPr>
              <w:t xml:space="preserve"> will protect against</w:t>
            </w:r>
            <w:r w:rsidR="003568C7" w:rsidRPr="001F184A">
              <w:rPr>
                <w:rFonts w:eastAsia="MS Mincho"/>
                <w:bCs/>
                <w:sz w:val="22"/>
                <w:szCs w:val="22"/>
                <w:lang w:eastAsia="ja-JP"/>
              </w:rPr>
              <w:t>.</w:t>
            </w:r>
            <w:r>
              <w:rPr>
                <w:rFonts w:eastAsia="MS Mincho"/>
                <w:bCs/>
                <w:sz w:val="22"/>
                <w:szCs w:val="22"/>
                <w:lang w:eastAsia="ja-JP"/>
              </w:rPr>
              <w:t xml:space="preserve"> This descoping effort was reviewed and approved by multiple internal stakeholders as well the CAISO.</w:t>
            </w:r>
            <w:r w:rsidR="003568C7" w:rsidRPr="001F184A">
              <w:rPr>
                <w:rFonts w:eastAsia="MS Mincho"/>
                <w:bCs/>
                <w:sz w:val="22"/>
                <w:szCs w:val="22"/>
                <w:lang w:eastAsia="ja-JP"/>
              </w:rPr>
              <w:t xml:space="preserve"> </w:t>
            </w:r>
          </w:p>
          <w:p w14:paraId="7295AFC1" w14:textId="77777777" w:rsidR="005B43D4" w:rsidRPr="001F184A" w:rsidRDefault="005B43D4" w:rsidP="005B43D4">
            <w:pPr>
              <w:spacing w:before="120" w:after="60"/>
              <w:jc w:val="center"/>
              <w:rPr>
                <w:rFonts w:eastAsia="MS Mincho"/>
                <w:b/>
                <w:bCs/>
                <w:sz w:val="22"/>
                <w:szCs w:val="22"/>
                <w:lang w:eastAsia="ja-JP"/>
              </w:rPr>
            </w:pPr>
            <w:r w:rsidRPr="001F184A">
              <w:rPr>
                <w:rFonts w:eastAsia="MS Mincho"/>
                <w:b/>
                <w:bCs/>
                <w:sz w:val="22"/>
                <w:szCs w:val="22"/>
                <w:lang w:eastAsia="ja-JP"/>
              </w:rPr>
              <w:t xml:space="preserve">Project Cost Summary </w:t>
            </w:r>
            <w:r w:rsidRPr="001F184A">
              <w:rPr>
                <w:b/>
                <w:bCs/>
                <w:color w:val="000000"/>
                <w:sz w:val="22"/>
                <w:szCs w:val="22"/>
              </w:rPr>
              <w:t>(x1000)</w:t>
            </w:r>
          </w:p>
          <w:p w14:paraId="3FE5E7B9" w14:textId="71F76DC9" w:rsidR="00770106" w:rsidRPr="001F184A" w:rsidRDefault="00770106" w:rsidP="003B4DAF">
            <w:pPr>
              <w:rPr>
                <w:rFonts w:eastAsia="MS Mincho"/>
                <w:bCs/>
                <w:sz w:val="22"/>
                <w:szCs w:val="22"/>
                <w:lang w:eastAsia="ja-JP"/>
              </w:rPr>
            </w:pPr>
          </w:p>
          <w:tbl>
            <w:tblPr>
              <w:tblW w:w="2261" w:type="pct"/>
              <w:jc w:val="center"/>
              <w:tblLook w:val="04A0" w:firstRow="1" w:lastRow="0" w:firstColumn="1" w:lastColumn="0" w:noHBand="0" w:noVBand="1"/>
            </w:tblPr>
            <w:tblGrid>
              <w:gridCol w:w="2234"/>
              <w:gridCol w:w="2385"/>
            </w:tblGrid>
            <w:tr w:rsidR="00770106" w:rsidRPr="001F184A" w14:paraId="7CD20F9E" w14:textId="77777777" w:rsidTr="00770106">
              <w:trPr>
                <w:trHeight w:val="570"/>
                <w:jc w:val="center"/>
              </w:trPr>
              <w:tc>
                <w:tcPr>
                  <w:tcW w:w="2418" w:type="pct"/>
                  <w:tcBorders>
                    <w:top w:val="single" w:sz="4" w:space="0" w:color="auto"/>
                    <w:left w:val="single" w:sz="4" w:space="0" w:color="auto"/>
                    <w:bottom w:val="single" w:sz="12" w:space="0" w:color="auto"/>
                    <w:right w:val="single" w:sz="4" w:space="0" w:color="auto"/>
                  </w:tcBorders>
                  <w:shd w:val="clear" w:color="000000" w:fill="D9D9D9"/>
                  <w:vAlign w:val="center"/>
                  <w:hideMark/>
                </w:tcPr>
                <w:p w14:paraId="56799E18" w14:textId="77777777" w:rsidR="00770106" w:rsidRPr="001F184A" w:rsidRDefault="00770106" w:rsidP="00770106">
                  <w:pPr>
                    <w:jc w:val="center"/>
                    <w:rPr>
                      <w:b/>
                      <w:bCs/>
                      <w:color w:val="000000"/>
                      <w:sz w:val="22"/>
                      <w:szCs w:val="22"/>
                    </w:rPr>
                  </w:pPr>
                  <w:r w:rsidRPr="001F184A">
                    <w:rPr>
                      <w:b/>
                      <w:bCs/>
                      <w:color w:val="000000"/>
                      <w:sz w:val="22"/>
                      <w:szCs w:val="22"/>
                    </w:rPr>
                    <w:t>Costs</w:t>
                  </w:r>
                </w:p>
              </w:tc>
              <w:tc>
                <w:tcPr>
                  <w:tcW w:w="2582" w:type="pct"/>
                  <w:tcBorders>
                    <w:top w:val="single" w:sz="4" w:space="0" w:color="auto"/>
                    <w:left w:val="nil"/>
                    <w:bottom w:val="single" w:sz="12" w:space="0" w:color="auto"/>
                    <w:right w:val="single" w:sz="4" w:space="0" w:color="auto"/>
                  </w:tcBorders>
                  <w:shd w:val="clear" w:color="000000" w:fill="D9D9D9"/>
                  <w:vAlign w:val="center"/>
                  <w:hideMark/>
                </w:tcPr>
                <w:p w14:paraId="7688E54F" w14:textId="4B65B16F" w:rsidR="00770106" w:rsidRPr="001F184A" w:rsidRDefault="00770106" w:rsidP="00770106">
                  <w:pPr>
                    <w:jc w:val="center"/>
                    <w:rPr>
                      <w:b/>
                      <w:bCs/>
                      <w:color w:val="000000"/>
                      <w:sz w:val="22"/>
                      <w:szCs w:val="22"/>
                    </w:rPr>
                  </w:pPr>
                  <w:r w:rsidRPr="001F184A">
                    <w:rPr>
                      <w:b/>
                      <w:bCs/>
                      <w:color w:val="000000"/>
                      <w:sz w:val="22"/>
                      <w:szCs w:val="22"/>
                      <w:lang w:eastAsia="ja-JP"/>
                    </w:rPr>
                    <w:t>Project Authorization</w:t>
                  </w:r>
                </w:p>
              </w:tc>
            </w:tr>
            <w:tr w:rsidR="00770106" w:rsidRPr="001F184A" w14:paraId="641CD3A6" w14:textId="77777777" w:rsidTr="00770106">
              <w:trPr>
                <w:trHeight w:val="300"/>
                <w:jc w:val="center"/>
              </w:trPr>
              <w:tc>
                <w:tcPr>
                  <w:tcW w:w="2418" w:type="pct"/>
                  <w:tcBorders>
                    <w:top w:val="single" w:sz="12" w:space="0" w:color="auto"/>
                    <w:left w:val="single" w:sz="12" w:space="0" w:color="auto"/>
                    <w:bottom w:val="single" w:sz="4" w:space="0" w:color="auto"/>
                    <w:right w:val="single" w:sz="4" w:space="0" w:color="auto"/>
                  </w:tcBorders>
                  <w:shd w:val="clear" w:color="auto" w:fill="auto"/>
                  <w:hideMark/>
                </w:tcPr>
                <w:p w14:paraId="21AE0D6C" w14:textId="77777777" w:rsidR="00770106" w:rsidRPr="001F184A" w:rsidRDefault="00770106" w:rsidP="00770106">
                  <w:pPr>
                    <w:rPr>
                      <w:color w:val="000000"/>
                      <w:sz w:val="22"/>
                      <w:szCs w:val="22"/>
                    </w:rPr>
                  </w:pPr>
                  <w:r w:rsidRPr="001F184A">
                    <w:rPr>
                      <w:sz w:val="22"/>
                      <w:szCs w:val="22"/>
                    </w:rPr>
                    <w:t>Base Estimate</w:t>
                  </w:r>
                </w:p>
              </w:tc>
              <w:tc>
                <w:tcPr>
                  <w:tcW w:w="2582" w:type="pct"/>
                  <w:tcBorders>
                    <w:top w:val="single" w:sz="12" w:space="0" w:color="auto"/>
                    <w:left w:val="nil"/>
                    <w:bottom w:val="single" w:sz="4" w:space="0" w:color="auto"/>
                    <w:right w:val="single" w:sz="4" w:space="0" w:color="auto"/>
                  </w:tcBorders>
                  <w:shd w:val="clear" w:color="auto" w:fill="auto"/>
                </w:tcPr>
                <w:p w14:paraId="2D45A6CD" w14:textId="43E76A2F" w:rsidR="00770106" w:rsidRPr="001F184A" w:rsidRDefault="00770106" w:rsidP="00770106">
                  <w:pPr>
                    <w:ind w:right="446"/>
                    <w:jc w:val="right"/>
                    <w:rPr>
                      <w:color w:val="000000"/>
                      <w:sz w:val="22"/>
                      <w:szCs w:val="22"/>
                    </w:rPr>
                  </w:pPr>
                  <w:r w:rsidRPr="001F184A">
                    <w:rPr>
                      <w:sz w:val="22"/>
                      <w:szCs w:val="22"/>
                    </w:rPr>
                    <w:t xml:space="preserve"> $630 </w:t>
                  </w:r>
                </w:p>
              </w:tc>
            </w:tr>
            <w:tr w:rsidR="00770106" w:rsidRPr="001F184A" w14:paraId="4E8B2AE5" w14:textId="77777777" w:rsidTr="00770106">
              <w:trPr>
                <w:trHeight w:val="300"/>
                <w:jc w:val="center"/>
              </w:trPr>
              <w:tc>
                <w:tcPr>
                  <w:tcW w:w="2418" w:type="pct"/>
                  <w:tcBorders>
                    <w:top w:val="single" w:sz="4" w:space="0" w:color="auto"/>
                    <w:left w:val="single" w:sz="12" w:space="0" w:color="auto"/>
                    <w:bottom w:val="double" w:sz="4" w:space="0" w:color="auto"/>
                    <w:right w:val="single" w:sz="4" w:space="0" w:color="auto"/>
                  </w:tcBorders>
                  <w:shd w:val="clear" w:color="auto" w:fill="auto"/>
                </w:tcPr>
                <w:p w14:paraId="40F06497" w14:textId="77777777" w:rsidR="00770106" w:rsidRPr="001F184A" w:rsidRDefault="00770106" w:rsidP="00770106">
                  <w:pPr>
                    <w:rPr>
                      <w:color w:val="000000"/>
                      <w:sz w:val="22"/>
                      <w:szCs w:val="22"/>
                    </w:rPr>
                  </w:pPr>
                  <w:r w:rsidRPr="001F184A">
                    <w:rPr>
                      <w:sz w:val="22"/>
                      <w:szCs w:val="22"/>
                    </w:rPr>
                    <w:t>Risk Allowance</w:t>
                  </w:r>
                </w:p>
              </w:tc>
              <w:tc>
                <w:tcPr>
                  <w:tcW w:w="2582" w:type="pct"/>
                  <w:tcBorders>
                    <w:top w:val="single" w:sz="4" w:space="0" w:color="auto"/>
                    <w:left w:val="nil"/>
                    <w:bottom w:val="double" w:sz="4" w:space="0" w:color="auto"/>
                    <w:right w:val="single" w:sz="4" w:space="0" w:color="auto"/>
                  </w:tcBorders>
                  <w:shd w:val="clear" w:color="auto" w:fill="auto"/>
                </w:tcPr>
                <w:p w14:paraId="614FD42A" w14:textId="1FE158E7" w:rsidR="00770106" w:rsidRPr="001F184A" w:rsidRDefault="00770106" w:rsidP="00770106">
                  <w:pPr>
                    <w:ind w:right="446"/>
                    <w:jc w:val="right"/>
                    <w:rPr>
                      <w:color w:val="000000"/>
                      <w:sz w:val="22"/>
                      <w:szCs w:val="22"/>
                    </w:rPr>
                  </w:pPr>
                  <w:r w:rsidRPr="001F184A">
                    <w:rPr>
                      <w:sz w:val="22"/>
                      <w:szCs w:val="22"/>
                    </w:rPr>
                    <w:t xml:space="preserve"> $270 </w:t>
                  </w:r>
                </w:p>
              </w:tc>
            </w:tr>
            <w:tr w:rsidR="00770106" w:rsidRPr="001F184A" w14:paraId="71C315F4" w14:textId="77777777" w:rsidTr="00770106">
              <w:trPr>
                <w:trHeight w:val="300"/>
                <w:jc w:val="center"/>
              </w:trPr>
              <w:tc>
                <w:tcPr>
                  <w:tcW w:w="2418" w:type="pct"/>
                  <w:tcBorders>
                    <w:top w:val="double" w:sz="4" w:space="0" w:color="auto"/>
                    <w:left w:val="single" w:sz="12" w:space="0" w:color="auto"/>
                    <w:bottom w:val="single" w:sz="12" w:space="0" w:color="auto"/>
                    <w:right w:val="single" w:sz="4" w:space="0" w:color="auto"/>
                  </w:tcBorders>
                  <w:shd w:val="clear" w:color="auto" w:fill="auto"/>
                  <w:hideMark/>
                </w:tcPr>
                <w:p w14:paraId="4BF972A6" w14:textId="77777777" w:rsidR="00770106" w:rsidRPr="001F184A" w:rsidRDefault="00770106" w:rsidP="00770106">
                  <w:pPr>
                    <w:rPr>
                      <w:color w:val="000000"/>
                      <w:sz w:val="22"/>
                      <w:szCs w:val="22"/>
                    </w:rPr>
                  </w:pPr>
                  <w:r w:rsidRPr="001F184A">
                    <w:rPr>
                      <w:sz w:val="22"/>
                      <w:szCs w:val="22"/>
                    </w:rPr>
                    <w:t>Expected Case</w:t>
                  </w:r>
                </w:p>
              </w:tc>
              <w:tc>
                <w:tcPr>
                  <w:tcW w:w="2582" w:type="pct"/>
                  <w:tcBorders>
                    <w:top w:val="double" w:sz="4" w:space="0" w:color="auto"/>
                    <w:left w:val="nil"/>
                    <w:bottom w:val="single" w:sz="12" w:space="0" w:color="auto"/>
                    <w:right w:val="single" w:sz="4" w:space="0" w:color="auto"/>
                  </w:tcBorders>
                  <w:shd w:val="clear" w:color="auto" w:fill="auto"/>
                </w:tcPr>
                <w:p w14:paraId="3BB033E1" w14:textId="231C68DE" w:rsidR="00770106" w:rsidRPr="001F184A" w:rsidRDefault="00770106" w:rsidP="00770106">
                  <w:pPr>
                    <w:ind w:right="446"/>
                    <w:jc w:val="right"/>
                    <w:rPr>
                      <w:color w:val="000000"/>
                      <w:sz w:val="22"/>
                      <w:szCs w:val="22"/>
                    </w:rPr>
                  </w:pPr>
                  <w:r w:rsidRPr="001F184A">
                    <w:rPr>
                      <w:sz w:val="22"/>
                      <w:szCs w:val="22"/>
                    </w:rPr>
                    <w:t xml:space="preserve"> $900 </w:t>
                  </w:r>
                </w:p>
              </w:tc>
            </w:tr>
            <w:tr w:rsidR="00770106" w:rsidRPr="001F184A" w14:paraId="38C03F44" w14:textId="77777777" w:rsidTr="00770106">
              <w:trPr>
                <w:trHeight w:val="300"/>
                <w:jc w:val="center"/>
              </w:trPr>
              <w:tc>
                <w:tcPr>
                  <w:tcW w:w="2418" w:type="pct"/>
                  <w:tcBorders>
                    <w:top w:val="single" w:sz="12" w:space="0" w:color="auto"/>
                    <w:left w:val="single" w:sz="12" w:space="0" w:color="auto"/>
                    <w:bottom w:val="single" w:sz="4" w:space="0" w:color="auto"/>
                    <w:right w:val="single" w:sz="4" w:space="0" w:color="auto"/>
                  </w:tcBorders>
                  <w:shd w:val="clear" w:color="auto" w:fill="auto"/>
                  <w:hideMark/>
                </w:tcPr>
                <w:p w14:paraId="642E1BF6" w14:textId="77777777" w:rsidR="00770106" w:rsidRPr="001F184A" w:rsidRDefault="00770106" w:rsidP="00770106">
                  <w:pPr>
                    <w:rPr>
                      <w:color w:val="000000"/>
                      <w:sz w:val="22"/>
                      <w:szCs w:val="22"/>
                    </w:rPr>
                  </w:pPr>
                  <w:r w:rsidRPr="001F184A">
                    <w:rPr>
                      <w:sz w:val="22"/>
                      <w:szCs w:val="22"/>
                    </w:rPr>
                    <w:t>Risk Contingency</w:t>
                  </w:r>
                </w:p>
              </w:tc>
              <w:tc>
                <w:tcPr>
                  <w:tcW w:w="2582" w:type="pct"/>
                  <w:tcBorders>
                    <w:top w:val="single" w:sz="12" w:space="0" w:color="auto"/>
                    <w:left w:val="nil"/>
                    <w:bottom w:val="single" w:sz="4" w:space="0" w:color="auto"/>
                    <w:right w:val="single" w:sz="4" w:space="0" w:color="auto"/>
                  </w:tcBorders>
                  <w:shd w:val="clear" w:color="auto" w:fill="auto"/>
                </w:tcPr>
                <w:p w14:paraId="57F3A2FA" w14:textId="13EFC30D" w:rsidR="00770106" w:rsidRPr="001F184A" w:rsidRDefault="00770106" w:rsidP="00770106">
                  <w:pPr>
                    <w:ind w:right="446"/>
                    <w:jc w:val="right"/>
                    <w:rPr>
                      <w:color w:val="000000"/>
                      <w:sz w:val="22"/>
                      <w:szCs w:val="22"/>
                    </w:rPr>
                  </w:pPr>
                  <w:r w:rsidRPr="001F184A">
                    <w:rPr>
                      <w:sz w:val="22"/>
                      <w:szCs w:val="22"/>
                    </w:rPr>
                    <w:t xml:space="preserve"> $100 </w:t>
                  </w:r>
                </w:p>
              </w:tc>
            </w:tr>
            <w:tr w:rsidR="00770106" w:rsidRPr="001F184A" w14:paraId="338740AA" w14:textId="77777777" w:rsidTr="00770106">
              <w:trPr>
                <w:trHeight w:val="300"/>
                <w:jc w:val="center"/>
              </w:trPr>
              <w:tc>
                <w:tcPr>
                  <w:tcW w:w="2418" w:type="pct"/>
                  <w:tcBorders>
                    <w:top w:val="single" w:sz="4" w:space="0" w:color="auto"/>
                    <w:left w:val="single" w:sz="12" w:space="0" w:color="auto"/>
                    <w:bottom w:val="double" w:sz="4" w:space="0" w:color="auto"/>
                    <w:right w:val="single" w:sz="4" w:space="0" w:color="auto"/>
                  </w:tcBorders>
                  <w:shd w:val="clear" w:color="auto" w:fill="auto"/>
                </w:tcPr>
                <w:p w14:paraId="4247E380" w14:textId="77777777" w:rsidR="00770106" w:rsidRPr="001F184A" w:rsidRDefault="00770106" w:rsidP="00770106">
                  <w:pPr>
                    <w:rPr>
                      <w:color w:val="000000"/>
                      <w:sz w:val="22"/>
                      <w:szCs w:val="22"/>
                    </w:rPr>
                  </w:pPr>
                  <w:r w:rsidRPr="001F184A">
                    <w:rPr>
                      <w:sz w:val="22"/>
                      <w:szCs w:val="22"/>
                    </w:rPr>
                    <w:t>Class Contingency</w:t>
                  </w:r>
                </w:p>
              </w:tc>
              <w:tc>
                <w:tcPr>
                  <w:tcW w:w="2582" w:type="pct"/>
                  <w:tcBorders>
                    <w:top w:val="single" w:sz="4" w:space="0" w:color="auto"/>
                    <w:left w:val="nil"/>
                    <w:bottom w:val="double" w:sz="4" w:space="0" w:color="auto"/>
                    <w:right w:val="single" w:sz="4" w:space="0" w:color="auto"/>
                  </w:tcBorders>
                  <w:shd w:val="clear" w:color="auto" w:fill="auto"/>
                </w:tcPr>
                <w:p w14:paraId="5AEF907F" w14:textId="701A7840" w:rsidR="00770106" w:rsidRPr="001F184A" w:rsidRDefault="00770106" w:rsidP="00770106">
                  <w:pPr>
                    <w:ind w:right="446"/>
                    <w:jc w:val="right"/>
                    <w:rPr>
                      <w:color w:val="000000"/>
                      <w:sz w:val="22"/>
                      <w:szCs w:val="22"/>
                    </w:rPr>
                  </w:pPr>
                  <w:r w:rsidRPr="001F184A">
                    <w:rPr>
                      <w:sz w:val="22"/>
                      <w:szCs w:val="22"/>
                    </w:rPr>
                    <w:t xml:space="preserve"> $301 </w:t>
                  </w:r>
                </w:p>
              </w:tc>
            </w:tr>
            <w:tr w:rsidR="00770106" w:rsidRPr="001F184A" w14:paraId="6657ED39" w14:textId="77777777" w:rsidTr="00770106">
              <w:trPr>
                <w:trHeight w:val="300"/>
                <w:jc w:val="center"/>
              </w:trPr>
              <w:tc>
                <w:tcPr>
                  <w:tcW w:w="2418" w:type="pct"/>
                  <w:tcBorders>
                    <w:top w:val="double" w:sz="4" w:space="0" w:color="auto"/>
                    <w:left w:val="single" w:sz="12" w:space="0" w:color="auto"/>
                    <w:bottom w:val="single" w:sz="12" w:space="0" w:color="auto"/>
                    <w:right w:val="single" w:sz="4" w:space="0" w:color="auto"/>
                  </w:tcBorders>
                  <w:shd w:val="clear" w:color="auto" w:fill="auto"/>
                </w:tcPr>
                <w:p w14:paraId="66C87C24" w14:textId="77777777" w:rsidR="00770106" w:rsidRPr="001F184A" w:rsidRDefault="00770106" w:rsidP="00770106">
                  <w:pPr>
                    <w:rPr>
                      <w:color w:val="000000"/>
                      <w:sz w:val="22"/>
                      <w:szCs w:val="22"/>
                    </w:rPr>
                  </w:pPr>
                  <w:r w:rsidRPr="001F184A">
                    <w:rPr>
                      <w:sz w:val="22"/>
                      <w:szCs w:val="22"/>
                    </w:rPr>
                    <w:t>Total Contingency</w:t>
                  </w:r>
                </w:p>
              </w:tc>
              <w:tc>
                <w:tcPr>
                  <w:tcW w:w="2582" w:type="pct"/>
                  <w:tcBorders>
                    <w:top w:val="double" w:sz="4" w:space="0" w:color="auto"/>
                    <w:left w:val="nil"/>
                    <w:bottom w:val="single" w:sz="12" w:space="0" w:color="auto"/>
                    <w:right w:val="single" w:sz="4" w:space="0" w:color="auto"/>
                  </w:tcBorders>
                  <w:shd w:val="clear" w:color="auto" w:fill="auto"/>
                </w:tcPr>
                <w:p w14:paraId="344F6EBC" w14:textId="428427BC" w:rsidR="00770106" w:rsidRPr="001F184A" w:rsidRDefault="00770106" w:rsidP="00770106">
                  <w:pPr>
                    <w:ind w:right="446"/>
                    <w:jc w:val="right"/>
                    <w:rPr>
                      <w:color w:val="000000"/>
                      <w:sz w:val="22"/>
                      <w:szCs w:val="22"/>
                    </w:rPr>
                  </w:pPr>
                  <w:r w:rsidRPr="001F184A">
                    <w:rPr>
                      <w:sz w:val="22"/>
                      <w:szCs w:val="22"/>
                    </w:rPr>
                    <w:t xml:space="preserve"> $401</w:t>
                  </w:r>
                </w:p>
              </w:tc>
            </w:tr>
            <w:tr w:rsidR="00770106" w:rsidRPr="001F184A" w14:paraId="776727EE" w14:textId="77777777" w:rsidTr="00770106">
              <w:trPr>
                <w:trHeight w:val="300"/>
                <w:jc w:val="center"/>
              </w:trPr>
              <w:tc>
                <w:tcPr>
                  <w:tcW w:w="2418" w:type="pct"/>
                  <w:tcBorders>
                    <w:top w:val="single" w:sz="12" w:space="0" w:color="auto"/>
                    <w:left w:val="single" w:sz="12" w:space="0" w:color="auto"/>
                    <w:bottom w:val="single" w:sz="12" w:space="0" w:color="auto"/>
                    <w:right w:val="single" w:sz="4" w:space="0" w:color="auto"/>
                  </w:tcBorders>
                  <w:shd w:val="clear" w:color="auto" w:fill="auto"/>
                </w:tcPr>
                <w:p w14:paraId="5634961F" w14:textId="057B69D9" w:rsidR="00770106" w:rsidRPr="001F184A" w:rsidRDefault="00770106" w:rsidP="00770106">
                  <w:pPr>
                    <w:rPr>
                      <w:color w:val="000000"/>
                      <w:sz w:val="22"/>
                      <w:szCs w:val="22"/>
                    </w:rPr>
                  </w:pPr>
                  <w:r w:rsidRPr="001F184A">
                    <w:rPr>
                      <w:sz w:val="22"/>
                      <w:szCs w:val="22"/>
                    </w:rPr>
                    <w:t>High Case Estimate</w:t>
                  </w:r>
                </w:p>
              </w:tc>
              <w:tc>
                <w:tcPr>
                  <w:tcW w:w="2582" w:type="pct"/>
                  <w:tcBorders>
                    <w:top w:val="single" w:sz="12" w:space="0" w:color="auto"/>
                    <w:left w:val="nil"/>
                    <w:bottom w:val="single" w:sz="12" w:space="0" w:color="auto"/>
                    <w:right w:val="single" w:sz="4" w:space="0" w:color="auto"/>
                  </w:tcBorders>
                  <w:shd w:val="clear" w:color="auto" w:fill="auto"/>
                </w:tcPr>
                <w:p w14:paraId="3A700B1D" w14:textId="62F53422" w:rsidR="00770106" w:rsidRPr="001F184A" w:rsidRDefault="00770106" w:rsidP="00770106">
                  <w:pPr>
                    <w:ind w:right="446"/>
                    <w:jc w:val="right"/>
                    <w:rPr>
                      <w:color w:val="000000"/>
                      <w:sz w:val="22"/>
                      <w:szCs w:val="22"/>
                    </w:rPr>
                  </w:pPr>
                  <w:r w:rsidRPr="001F184A">
                    <w:rPr>
                      <w:sz w:val="22"/>
                      <w:szCs w:val="22"/>
                    </w:rPr>
                    <w:t>$1,301</w:t>
                  </w:r>
                </w:p>
              </w:tc>
            </w:tr>
          </w:tbl>
          <w:p w14:paraId="3C78020B" w14:textId="771FCEBA" w:rsidR="000355F6" w:rsidRPr="001F184A" w:rsidRDefault="000355F6" w:rsidP="000F3E7E">
            <w:pPr>
              <w:rPr>
                <w:rFonts w:eastAsia="MS Mincho"/>
                <w:b/>
                <w:bCs/>
                <w:i/>
                <w:sz w:val="22"/>
                <w:szCs w:val="22"/>
                <w:lang w:eastAsia="ja-JP"/>
              </w:rPr>
            </w:pPr>
            <w:r>
              <w:rPr>
                <w:rFonts w:eastAsia="MS Mincho"/>
                <w:b/>
                <w:bCs/>
                <w:i/>
                <w:sz w:val="22"/>
                <w:szCs w:val="22"/>
                <w:lang w:eastAsia="ja-JP"/>
              </w:rPr>
              <w:t xml:space="preserve"> </w:t>
            </w:r>
          </w:p>
        </w:tc>
      </w:tr>
    </w:tbl>
    <w:p w14:paraId="6A658EB6" w14:textId="77777777" w:rsidR="00D63443" w:rsidRPr="001F184A" w:rsidRDefault="00D63443" w:rsidP="00D63443">
      <w:pPr>
        <w:ind w:right="-900"/>
        <w:jc w:val="both"/>
        <w:rPr>
          <w:sz w:val="22"/>
          <w:szCs w:val="22"/>
        </w:rPr>
      </w:pPr>
    </w:p>
    <w:p w14:paraId="399A57BB" w14:textId="77777777" w:rsidR="00D63443" w:rsidRPr="001F184A" w:rsidRDefault="00D63443" w:rsidP="00D63443">
      <w:pPr>
        <w:numPr>
          <w:ilvl w:val="0"/>
          <w:numId w:val="1"/>
        </w:numPr>
        <w:jc w:val="both"/>
        <w:rPr>
          <w:b/>
          <w:sz w:val="22"/>
          <w:szCs w:val="22"/>
        </w:rPr>
      </w:pPr>
      <w:r w:rsidRPr="001F184A">
        <w:rPr>
          <w:b/>
          <w:sz w:val="22"/>
          <w:szCs w:val="22"/>
        </w:rPr>
        <w:t>Project Objective Statement</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63443" w:rsidRPr="001F184A" w14:paraId="097A4CB6" w14:textId="77777777" w:rsidTr="005D7EC8">
        <w:trPr>
          <w:trHeight w:val="611"/>
        </w:trPr>
        <w:tc>
          <w:tcPr>
            <w:tcW w:w="10440" w:type="dxa"/>
            <w:shd w:val="clear" w:color="auto" w:fill="auto"/>
          </w:tcPr>
          <w:p w14:paraId="490E07A3" w14:textId="5D54AB26" w:rsidR="00D63443" w:rsidRPr="001F184A" w:rsidRDefault="000F3E7E" w:rsidP="005D7EC8">
            <w:pPr>
              <w:jc w:val="both"/>
              <w:rPr>
                <w:iCs/>
                <w:sz w:val="22"/>
                <w:szCs w:val="22"/>
              </w:rPr>
            </w:pPr>
            <w:r w:rsidRPr="001F184A">
              <w:rPr>
                <w:iCs/>
                <w:sz w:val="22"/>
                <w:szCs w:val="22"/>
              </w:rPr>
              <w:t>De</w:t>
            </w:r>
            <w:r w:rsidR="00582916">
              <w:rPr>
                <w:iCs/>
                <w:sz w:val="22"/>
                <w:szCs w:val="22"/>
              </w:rPr>
              <w:t>-</w:t>
            </w:r>
            <w:r w:rsidRPr="001F184A">
              <w:rPr>
                <w:iCs/>
                <w:sz w:val="22"/>
                <w:szCs w:val="22"/>
              </w:rPr>
              <w:t>scope the San Francisco Remedial Action Scheme System (SF RAS) by December 2021 for less than $1.</w:t>
            </w:r>
            <w:r w:rsidR="003568C7" w:rsidRPr="001F184A">
              <w:rPr>
                <w:iCs/>
                <w:sz w:val="22"/>
                <w:szCs w:val="22"/>
              </w:rPr>
              <w:t>3</w:t>
            </w:r>
            <w:r w:rsidRPr="001F184A">
              <w:rPr>
                <w:iCs/>
                <w:sz w:val="22"/>
                <w:szCs w:val="22"/>
              </w:rPr>
              <w:t xml:space="preserve"> million.</w:t>
            </w:r>
          </w:p>
        </w:tc>
      </w:tr>
    </w:tbl>
    <w:p w14:paraId="700DCCAB" w14:textId="64545DDC" w:rsidR="001F184A" w:rsidRDefault="001F184A" w:rsidP="00D63443">
      <w:pPr>
        <w:jc w:val="both"/>
        <w:rPr>
          <w:b/>
          <w:sz w:val="22"/>
          <w:szCs w:val="22"/>
        </w:rPr>
      </w:pPr>
    </w:p>
    <w:p w14:paraId="13A1A062" w14:textId="3A9292D0" w:rsidR="004E1636" w:rsidRDefault="004E1636" w:rsidP="00D63443">
      <w:pPr>
        <w:jc w:val="both"/>
        <w:rPr>
          <w:b/>
          <w:sz w:val="22"/>
          <w:szCs w:val="22"/>
        </w:rPr>
      </w:pPr>
    </w:p>
    <w:p w14:paraId="24170CC8" w14:textId="77777777" w:rsidR="004E1636" w:rsidRPr="001F184A" w:rsidRDefault="004E1636" w:rsidP="00D63443">
      <w:pPr>
        <w:jc w:val="both"/>
        <w:rPr>
          <w:b/>
          <w:sz w:val="22"/>
          <w:szCs w:val="22"/>
        </w:rPr>
      </w:pPr>
    </w:p>
    <w:p w14:paraId="4E3BEADE" w14:textId="77777777" w:rsidR="00D63443" w:rsidRPr="001F184A" w:rsidRDefault="00D63443" w:rsidP="00D63443">
      <w:pPr>
        <w:numPr>
          <w:ilvl w:val="0"/>
          <w:numId w:val="1"/>
        </w:numPr>
        <w:jc w:val="both"/>
        <w:rPr>
          <w:b/>
          <w:sz w:val="22"/>
          <w:szCs w:val="22"/>
        </w:rPr>
      </w:pPr>
      <w:r w:rsidRPr="001F184A">
        <w:rPr>
          <w:b/>
          <w:sz w:val="22"/>
          <w:szCs w:val="22"/>
        </w:rPr>
        <w:lastRenderedPageBreak/>
        <w:t xml:space="preserve">Strategic Objective </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63443" w:rsidRPr="001F184A" w14:paraId="06506A13" w14:textId="77777777" w:rsidTr="005D7EC8">
        <w:tc>
          <w:tcPr>
            <w:tcW w:w="10440" w:type="dxa"/>
            <w:shd w:val="clear" w:color="auto" w:fill="auto"/>
          </w:tcPr>
          <w:p w14:paraId="53FD6E06" w14:textId="55933BD7" w:rsidR="00D63443" w:rsidRPr="001F184A" w:rsidRDefault="000F3E7E" w:rsidP="003E6F4B">
            <w:pPr>
              <w:jc w:val="both"/>
              <w:rPr>
                <w:i/>
                <w:sz w:val="22"/>
                <w:szCs w:val="22"/>
              </w:rPr>
            </w:pPr>
            <w:r w:rsidRPr="001F184A">
              <w:rPr>
                <w:iCs/>
                <w:sz w:val="22"/>
                <w:szCs w:val="22"/>
              </w:rPr>
              <w:t>Simplify SF RAS by limiting the monitored events to only extreme events identified in the Transmission Planning Reliability (TPL) standards</w:t>
            </w:r>
            <w:r w:rsidR="003E6F4B" w:rsidRPr="001F184A">
              <w:rPr>
                <w:iCs/>
                <w:sz w:val="22"/>
                <w:szCs w:val="22"/>
              </w:rPr>
              <w:t xml:space="preserve"> and supported by California Independent System Operator (CAISO) planning coordinator. </w:t>
            </w:r>
          </w:p>
        </w:tc>
      </w:tr>
    </w:tbl>
    <w:p w14:paraId="5CF095B2" w14:textId="77777777" w:rsidR="004E1636" w:rsidRDefault="004E1636" w:rsidP="004E1636">
      <w:pPr>
        <w:ind w:left="360"/>
        <w:jc w:val="both"/>
        <w:rPr>
          <w:b/>
          <w:sz w:val="22"/>
          <w:szCs w:val="22"/>
        </w:rPr>
      </w:pPr>
    </w:p>
    <w:p w14:paraId="6C3744AC" w14:textId="19B2E11D" w:rsidR="00D63443" w:rsidRPr="001F184A" w:rsidRDefault="00D63443" w:rsidP="00D63443">
      <w:pPr>
        <w:numPr>
          <w:ilvl w:val="0"/>
          <w:numId w:val="1"/>
        </w:numPr>
        <w:jc w:val="both"/>
        <w:rPr>
          <w:b/>
          <w:sz w:val="22"/>
          <w:szCs w:val="22"/>
        </w:rPr>
      </w:pPr>
      <w:r w:rsidRPr="001F184A">
        <w:rPr>
          <w:b/>
          <w:sz w:val="22"/>
          <w:szCs w:val="22"/>
        </w:rPr>
        <w:t>Background</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63443" w:rsidRPr="001F184A" w14:paraId="72B0715E" w14:textId="77777777" w:rsidTr="005D7EC8">
        <w:tc>
          <w:tcPr>
            <w:tcW w:w="10440" w:type="dxa"/>
            <w:shd w:val="clear" w:color="auto" w:fill="auto"/>
          </w:tcPr>
          <w:p w14:paraId="448ACC93" w14:textId="77777777" w:rsidR="003E6F4B" w:rsidRPr="001F184A" w:rsidRDefault="003E6F4B" w:rsidP="003E6F4B">
            <w:pPr>
              <w:rPr>
                <w:iCs/>
                <w:sz w:val="22"/>
                <w:szCs w:val="22"/>
              </w:rPr>
            </w:pPr>
            <w:r w:rsidRPr="001F184A">
              <w:rPr>
                <w:iCs/>
                <w:sz w:val="22"/>
                <w:szCs w:val="22"/>
              </w:rPr>
              <w:t xml:space="preserve">Electric load in San Francisco and northern San Mateo County is served from the south by numerous 230kV, 115kV, and 60kV transmission lines supplied from San Mateo Substation and the Jefferson-Martin 230kV underground line. </w:t>
            </w:r>
          </w:p>
          <w:p w14:paraId="21DAC3E7" w14:textId="77777777" w:rsidR="003E6F4B" w:rsidRPr="001F184A" w:rsidRDefault="003E6F4B" w:rsidP="003E6F4B">
            <w:pPr>
              <w:rPr>
                <w:iCs/>
                <w:sz w:val="22"/>
                <w:szCs w:val="22"/>
              </w:rPr>
            </w:pPr>
          </w:p>
          <w:p w14:paraId="4A9639FB" w14:textId="101EF2C9" w:rsidR="003E6F4B" w:rsidRPr="001F184A" w:rsidRDefault="003E6F4B" w:rsidP="003E6F4B">
            <w:pPr>
              <w:rPr>
                <w:iCs/>
                <w:sz w:val="22"/>
                <w:szCs w:val="22"/>
              </w:rPr>
            </w:pPr>
            <w:r w:rsidRPr="001F184A">
              <w:rPr>
                <w:iCs/>
                <w:sz w:val="22"/>
                <w:szCs w:val="22"/>
              </w:rPr>
              <w:t xml:space="preserve">Extreme contingencies such as the 1989 Loma </w:t>
            </w:r>
            <w:proofErr w:type="spellStart"/>
            <w:r w:rsidRPr="001F184A">
              <w:rPr>
                <w:iCs/>
                <w:sz w:val="22"/>
                <w:szCs w:val="22"/>
              </w:rPr>
              <w:t>Prieta</w:t>
            </w:r>
            <w:proofErr w:type="spellEnd"/>
            <w:r w:rsidRPr="001F184A">
              <w:rPr>
                <w:iCs/>
                <w:sz w:val="22"/>
                <w:szCs w:val="22"/>
              </w:rPr>
              <w:t xml:space="preserve"> earthquake and the December 8, 1998 San Francisco outage originating from San Mateo could cause a partial or complete loss of generation and transmission. These scenarios could lead to a complete blackout of the area if no special protection systems are deployed to limit the extent of the outage. The SF RAS system was installed to provide additional protection to the electric grid and to customers during these extreme outages.</w:t>
            </w:r>
          </w:p>
          <w:p w14:paraId="0E54B5C1" w14:textId="62CD7172" w:rsidR="00FC111B" w:rsidRPr="001F184A" w:rsidRDefault="00FC111B" w:rsidP="003E6F4B">
            <w:pPr>
              <w:rPr>
                <w:iCs/>
                <w:sz w:val="22"/>
                <w:szCs w:val="22"/>
              </w:rPr>
            </w:pPr>
          </w:p>
          <w:p w14:paraId="6414E8D5" w14:textId="776C336D" w:rsidR="00D63443" w:rsidRPr="001F184A" w:rsidRDefault="00067DF8" w:rsidP="003568C7">
            <w:pPr>
              <w:jc w:val="both"/>
              <w:rPr>
                <w:b/>
                <w:sz w:val="22"/>
                <w:szCs w:val="22"/>
              </w:rPr>
            </w:pPr>
            <w:r w:rsidRPr="001F184A">
              <w:rPr>
                <w:iCs/>
                <w:sz w:val="22"/>
                <w:szCs w:val="22"/>
              </w:rPr>
              <w:t xml:space="preserve">Since the December 8, 1998 Event, PG&amp;E has made and continues to make significant system upgrades to the transmission system along the SF Peninsula.  These projects include, but are not limited to capacity increase jobs such as the Jefferson-Martin cable, the AP-1, the HP-4, and most recently the ZA-1 as well as bus reliability jobs such as the BAAH conversions at Martin Sub., Mission Sub., San Mateo Sub. and Embarcadero Sub.   Given these system upgrades coupled with the fact that SF RAS is not required to meet any NERC reliability requirements, an effort to either retire or descope SF RAS was presented to the CAISO.  While a full retirement of the scheme was not supported by the CAISO, a descoping effort to minimize the outage scenarios that the scheme will protect against down to 8 extreme events that be tied back to the NERC TPL standard (note: TPL extreme events must be </w:t>
            </w:r>
            <w:proofErr w:type="gramStart"/>
            <w:r w:rsidRPr="001F184A">
              <w:rPr>
                <w:iCs/>
                <w:sz w:val="22"/>
                <w:szCs w:val="22"/>
              </w:rPr>
              <w:t>studied, but</w:t>
            </w:r>
            <w:proofErr w:type="gramEnd"/>
            <w:r w:rsidRPr="001F184A">
              <w:rPr>
                <w:iCs/>
                <w:sz w:val="22"/>
                <w:szCs w:val="22"/>
              </w:rPr>
              <w:t xml:space="preserve"> are optional to mitigate).</w:t>
            </w:r>
          </w:p>
        </w:tc>
      </w:tr>
    </w:tbl>
    <w:p w14:paraId="68425878" w14:textId="77777777" w:rsidR="00D63443" w:rsidRPr="001F184A" w:rsidRDefault="00D63443" w:rsidP="00D63443">
      <w:pPr>
        <w:jc w:val="both"/>
        <w:rPr>
          <w:b/>
          <w:sz w:val="22"/>
          <w:szCs w:val="22"/>
        </w:rPr>
      </w:pPr>
    </w:p>
    <w:p w14:paraId="341F9EE4" w14:textId="77777777" w:rsidR="00D63443" w:rsidRPr="001F184A" w:rsidRDefault="00D63443" w:rsidP="00D63443">
      <w:pPr>
        <w:numPr>
          <w:ilvl w:val="0"/>
          <w:numId w:val="1"/>
        </w:numPr>
        <w:jc w:val="both"/>
        <w:rPr>
          <w:b/>
          <w:sz w:val="22"/>
          <w:szCs w:val="22"/>
        </w:rPr>
      </w:pPr>
      <w:r w:rsidRPr="001F184A">
        <w:rPr>
          <w:b/>
          <w:sz w:val="22"/>
          <w:szCs w:val="22"/>
        </w:rPr>
        <w:t>Scope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D63443" w:rsidRPr="001F184A" w14:paraId="685941BA" w14:textId="77777777" w:rsidTr="005D7EC8">
        <w:tc>
          <w:tcPr>
            <w:tcW w:w="10440" w:type="dxa"/>
            <w:shd w:val="clear" w:color="auto" w:fill="auto"/>
          </w:tcPr>
          <w:p w14:paraId="57879497" w14:textId="172D232A" w:rsidR="00D63443" w:rsidRPr="001F184A" w:rsidRDefault="00FC111B" w:rsidP="00FC111B">
            <w:pPr>
              <w:pStyle w:val="ListParagraph"/>
              <w:numPr>
                <w:ilvl w:val="0"/>
                <w:numId w:val="15"/>
              </w:numPr>
              <w:jc w:val="both"/>
              <w:rPr>
                <w:iCs/>
                <w:sz w:val="22"/>
                <w:szCs w:val="22"/>
              </w:rPr>
            </w:pPr>
            <w:r w:rsidRPr="001F184A">
              <w:rPr>
                <w:iCs/>
                <w:sz w:val="22"/>
                <w:szCs w:val="22"/>
              </w:rPr>
              <w:t xml:space="preserve">Review and revise key events/significant scenarios based </w:t>
            </w:r>
            <w:proofErr w:type="gramStart"/>
            <w:r w:rsidRPr="001F184A">
              <w:rPr>
                <w:iCs/>
                <w:sz w:val="22"/>
                <w:szCs w:val="22"/>
              </w:rPr>
              <w:t>off of</w:t>
            </w:r>
            <w:proofErr w:type="gramEnd"/>
            <w:r w:rsidRPr="001F184A">
              <w:rPr>
                <w:iCs/>
                <w:sz w:val="22"/>
                <w:szCs w:val="22"/>
              </w:rPr>
              <w:t xml:space="preserve"> CAISO recommendations. Re-program controller based on events. </w:t>
            </w:r>
          </w:p>
          <w:p w14:paraId="39AAC77E" w14:textId="6B458C13" w:rsidR="00FC111B" w:rsidRPr="001F184A" w:rsidRDefault="00FC111B" w:rsidP="00FC111B">
            <w:pPr>
              <w:pStyle w:val="ListParagraph"/>
              <w:numPr>
                <w:ilvl w:val="0"/>
                <w:numId w:val="15"/>
              </w:numPr>
              <w:jc w:val="both"/>
              <w:rPr>
                <w:iCs/>
                <w:sz w:val="22"/>
                <w:szCs w:val="22"/>
              </w:rPr>
            </w:pPr>
            <w:r w:rsidRPr="001F184A">
              <w:rPr>
                <w:iCs/>
                <w:sz w:val="22"/>
                <w:szCs w:val="22"/>
              </w:rPr>
              <w:t xml:space="preserve">Updating scheme due to the following completed projects: </w:t>
            </w:r>
          </w:p>
          <w:p w14:paraId="10AA6DFA" w14:textId="23885AF8" w:rsidR="00FC111B" w:rsidRPr="001F184A" w:rsidRDefault="00FC111B" w:rsidP="00FC111B">
            <w:pPr>
              <w:pStyle w:val="ListParagraph"/>
              <w:numPr>
                <w:ilvl w:val="1"/>
                <w:numId w:val="15"/>
              </w:numPr>
              <w:jc w:val="both"/>
              <w:rPr>
                <w:iCs/>
                <w:sz w:val="22"/>
                <w:szCs w:val="22"/>
              </w:rPr>
            </w:pPr>
            <w:r w:rsidRPr="001F184A">
              <w:rPr>
                <w:iCs/>
                <w:sz w:val="22"/>
                <w:szCs w:val="22"/>
              </w:rPr>
              <w:t>Embarcadero – Potrero</w:t>
            </w:r>
          </w:p>
          <w:p w14:paraId="2B4DE6E7" w14:textId="3A147453" w:rsidR="00FC111B" w:rsidRPr="001F184A" w:rsidRDefault="00FC111B" w:rsidP="00FC111B">
            <w:pPr>
              <w:pStyle w:val="ListParagraph"/>
              <w:numPr>
                <w:ilvl w:val="1"/>
                <w:numId w:val="15"/>
              </w:numPr>
              <w:jc w:val="both"/>
              <w:rPr>
                <w:iCs/>
                <w:sz w:val="22"/>
                <w:szCs w:val="22"/>
              </w:rPr>
            </w:pPr>
            <w:r w:rsidRPr="001F184A">
              <w:rPr>
                <w:iCs/>
                <w:sz w:val="22"/>
                <w:szCs w:val="22"/>
              </w:rPr>
              <w:t>East Grand</w:t>
            </w:r>
          </w:p>
          <w:p w14:paraId="3DBF58B6" w14:textId="79A287ED" w:rsidR="00FC111B" w:rsidRPr="001F184A" w:rsidRDefault="00FC111B" w:rsidP="00FC111B">
            <w:pPr>
              <w:pStyle w:val="ListParagraph"/>
              <w:numPr>
                <w:ilvl w:val="1"/>
                <w:numId w:val="15"/>
              </w:numPr>
              <w:jc w:val="both"/>
              <w:rPr>
                <w:iCs/>
                <w:sz w:val="22"/>
                <w:szCs w:val="22"/>
              </w:rPr>
            </w:pPr>
            <w:r w:rsidRPr="001F184A">
              <w:rPr>
                <w:iCs/>
                <w:sz w:val="22"/>
                <w:szCs w:val="22"/>
              </w:rPr>
              <w:t xml:space="preserve">Hunters Point distribution changes </w:t>
            </w:r>
          </w:p>
          <w:p w14:paraId="0F083448" w14:textId="661BB434" w:rsidR="00FC111B" w:rsidRPr="001F184A" w:rsidRDefault="00FC111B" w:rsidP="00FC111B">
            <w:pPr>
              <w:pStyle w:val="ListParagraph"/>
              <w:numPr>
                <w:ilvl w:val="0"/>
                <w:numId w:val="15"/>
              </w:numPr>
              <w:jc w:val="both"/>
              <w:rPr>
                <w:iCs/>
                <w:sz w:val="22"/>
                <w:szCs w:val="22"/>
              </w:rPr>
            </w:pPr>
            <w:r w:rsidRPr="001F184A">
              <w:rPr>
                <w:iCs/>
                <w:sz w:val="22"/>
                <w:szCs w:val="22"/>
              </w:rPr>
              <w:t xml:space="preserve">Upgrade IT communication equipment as needed to support project. </w:t>
            </w:r>
          </w:p>
          <w:p w14:paraId="4FDD201B" w14:textId="61B98A77" w:rsidR="00FC111B" w:rsidRPr="001F184A" w:rsidRDefault="00FC111B" w:rsidP="00FC111B">
            <w:pPr>
              <w:pStyle w:val="ListParagraph"/>
              <w:numPr>
                <w:ilvl w:val="0"/>
                <w:numId w:val="15"/>
              </w:numPr>
              <w:jc w:val="both"/>
              <w:rPr>
                <w:iCs/>
                <w:sz w:val="22"/>
                <w:szCs w:val="22"/>
              </w:rPr>
            </w:pPr>
            <w:r w:rsidRPr="001F184A">
              <w:rPr>
                <w:iCs/>
                <w:sz w:val="22"/>
                <w:szCs w:val="22"/>
              </w:rPr>
              <w:t>This project excludes the de-commissioning of SF RAS A. This scope will be covered under the RAS relocation project (</w:t>
            </w:r>
            <w:r w:rsidR="00582916" w:rsidRPr="004E1636">
              <w:rPr>
                <w:iCs/>
                <w:sz w:val="22"/>
                <w:szCs w:val="22"/>
              </w:rPr>
              <w:t>74035421</w:t>
            </w:r>
            <w:r w:rsidRPr="001F184A">
              <w:rPr>
                <w:iCs/>
                <w:sz w:val="22"/>
                <w:szCs w:val="22"/>
              </w:rPr>
              <w:t xml:space="preserve">).  </w:t>
            </w:r>
          </w:p>
          <w:p w14:paraId="2617069E" w14:textId="77777777" w:rsidR="00D63443" w:rsidRPr="001F184A" w:rsidRDefault="00D63443" w:rsidP="005D7EC8">
            <w:pPr>
              <w:jc w:val="both"/>
              <w:rPr>
                <w:b/>
                <w:sz w:val="22"/>
                <w:szCs w:val="22"/>
              </w:rPr>
            </w:pPr>
          </w:p>
        </w:tc>
      </w:tr>
    </w:tbl>
    <w:p w14:paraId="186983C3" w14:textId="77777777" w:rsidR="00D63443" w:rsidRPr="001F184A" w:rsidRDefault="00D63443" w:rsidP="00D63443">
      <w:pPr>
        <w:jc w:val="both"/>
        <w:rPr>
          <w:b/>
          <w:sz w:val="22"/>
          <w:szCs w:val="22"/>
        </w:rPr>
      </w:pPr>
    </w:p>
    <w:p w14:paraId="3E80D0DA" w14:textId="77777777" w:rsidR="00D63443" w:rsidRPr="001F184A" w:rsidRDefault="00D63443" w:rsidP="00D63443">
      <w:pPr>
        <w:numPr>
          <w:ilvl w:val="0"/>
          <w:numId w:val="1"/>
        </w:numPr>
        <w:jc w:val="both"/>
        <w:rPr>
          <w:b/>
          <w:sz w:val="22"/>
          <w:szCs w:val="22"/>
        </w:rPr>
      </w:pPr>
      <w:r w:rsidRPr="001F184A">
        <w:rPr>
          <w:b/>
          <w:sz w:val="22"/>
          <w:szCs w:val="22"/>
        </w:rPr>
        <w:t>Success Criteria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D63443" w:rsidRPr="001F184A" w14:paraId="2F6DC8BA" w14:textId="77777777" w:rsidTr="005D7EC8">
        <w:tc>
          <w:tcPr>
            <w:tcW w:w="10440" w:type="dxa"/>
            <w:shd w:val="clear" w:color="auto" w:fill="auto"/>
          </w:tcPr>
          <w:p w14:paraId="6D5F2C6D" w14:textId="77777777" w:rsidR="00FC111B" w:rsidRPr="001F184A" w:rsidRDefault="00FC111B" w:rsidP="00FC111B">
            <w:pPr>
              <w:pStyle w:val="ListParagraph"/>
              <w:numPr>
                <w:ilvl w:val="0"/>
                <w:numId w:val="16"/>
              </w:numPr>
              <w:jc w:val="both"/>
              <w:rPr>
                <w:iCs/>
                <w:sz w:val="22"/>
                <w:szCs w:val="22"/>
              </w:rPr>
            </w:pPr>
            <w:r w:rsidRPr="001F184A">
              <w:rPr>
                <w:iCs/>
                <w:sz w:val="22"/>
                <w:szCs w:val="22"/>
              </w:rPr>
              <w:t>Zero injuries, zero reliability issues (inadvertent trip signals) and zero environmental notice of violation during construction</w:t>
            </w:r>
          </w:p>
          <w:p w14:paraId="77384F8D" w14:textId="5FB2ED48" w:rsidR="00FC111B" w:rsidRPr="001F184A" w:rsidRDefault="00FC111B" w:rsidP="00FC111B">
            <w:pPr>
              <w:pStyle w:val="ListParagraph"/>
              <w:numPr>
                <w:ilvl w:val="0"/>
                <w:numId w:val="16"/>
              </w:numPr>
              <w:jc w:val="both"/>
              <w:rPr>
                <w:iCs/>
                <w:sz w:val="22"/>
                <w:szCs w:val="22"/>
              </w:rPr>
            </w:pPr>
            <w:r w:rsidRPr="001F184A">
              <w:rPr>
                <w:iCs/>
                <w:sz w:val="22"/>
                <w:szCs w:val="22"/>
              </w:rPr>
              <w:t>Project released to operations by December 31, 2021 and closed out by March 31, 2022</w:t>
            </w:r>
          </w:p>
          <w:p w14:paraId="4650BB19" w14:textId="0D68FBFD" w:rsidR="00FC111B" w:rsidRPr="001F184A" w:rsidRDefault="00FC111B" w:rsidP="00FC111B">
            <w:pPr>
              <w:pStyle w:val="ListParagraph"/>
              <w:numPr>
                <w:ilvl w:val="0"/>
                <w:numId w:val="16"/>
              </w:numPr>
              <w:jc w:val="both"/>
              <w:rPr>
                <w:iCs/>
                <w:sz w:val="22"/>
                <w:szCs w:val="22"/>
              </w:rPr>
            </w:pPr>
            <w:r w:rsidRPr="001F184A">
              <w:rPr>
                <w:iCs/>
                <w:sz w:val="22"/>
                <w:szCs w:val="22"/>
              </w:rPr>
              <w:t>Scheme released to operations successfully</w:t>
            </w:r>
          </w:p>
          <w:p w14:paraId="2226970F" w14:textId="77777777" w:rsidR="00FC111B" w:rsidRPr="001F184A" w:rsidRDefault="00FC111B" w:rsidP="00FC111B">
            <w:pPr>
              <w:pStyle w:val="ListParagraph"/>
              <w:numPr>
                <w:ilvl w:val="0"/>
                <w:numId w:val="16"/>
              </w:numPr>
              <w:jc w:val="both"/>
              <w:rPr>
                <w:iCs/>
                <w:sz w:val="22"/>
                <w:szCs w:val="22"/>
              </w:rPr>
            </w:pPr>
            <w:r w:rsidRPr="001F184A">
              <w:rPr>
                <w:iCs/>
                <w:sz w:val="22"/>
                <w:szCs w:val="22"/>
              </w:rPr>
              <w:t>Updated Description of Operations (DOO) approved prior to release for service</w:t>
            </w:r>
          </w:p>
          <w:p w14:paraId="3D7DE048" w14:textId="77777777" w:rsidR="00FC111B" w:rsidRPr="001F184A" w:rsidRDefault="00FC111B" w:rsidP="00FC111B">
            <w:pPr>
              <w:pStyle w:val="ListParagraph"/>
              <w:numPr>
                <w:ilvl w:val="0"/>
                <w:numId w:val="16"/>
              </w:numPr>
              <w:jc w:val="both"/>
              <w:rPr>
                <w:iCs/>
                <w:sz w:val="22"/>
                <w:szCs w:val="22"/>
              </w:rPr>
            </w:pPr>
            <w:r w:rsidRPr="001F184A">
              <w:rPr>
                <w:iCs/>
                <w:sz w:val="22"/>
                <w:szCs w:val="22"/>
              </w:rPr>
              <w:t>Completion of the project within authorized financial cost</w:t>
            </w:r>
          </w:p>
          <w:p w14:paraId="4903B399" w14:textId="21120F16" w:rsidR="00D63443" w:rsidRPr="001F184A" w:rsidRDefault="00FC111B" w:rsidP="00FC111B">
            <w:pPr>
              <w:pStyle w:val="ListParagraph"/>
              <w:numPr>
                <w:ilvl w:val="0"/>
                <w:numId w:val="16"/>
              </w:numPr>
              <w:jc w:val="both"/>
              <w:rPr>
                <w:b/>
                <w:sz w:val="22"/>
                <w:szCs w:val="22"/>
              </w:rPr>
            </w:pPr>
            <w:r w:rsidRPr="001F184A">
              <w:rPr>
                <w:iCs/>
                <w:sz w:val="22"/>
                <w:szCs w:val="22"/>
              </w:rPr>
              <w:t>Complete recovery of project cost through FERC</w:t>
            </w:r>
          </w:p>
        </w:tc>
      </w:tr>
    </w:tbl>
    <w:p w14:paraId="540F23D4" w14:textId="560FDD83" w:rsidR="00D63443" w:rsidRPr="001F184A" w:rsidRDefault="00D63443" w:rsidP="00D63443">
      <w:pPr>
        <w:numPr>
          <w:ilvl w:val="0"/>
          <w:numId w:val="1"/>
        </w:numPr>
        <w:jc w:val="both"/>
        <w:rPr>
          <w:b/>
          <w:sz w:val="22"/>
          <w:szCs w:val="22"/>
        </w:rPr>
      </w:pPr>
      <w:r w:rsidRPr="001F184A">
        <w:rPr>
          <w:b/>
          <w:sz w:val="22"/>
          <w:szCs w:val="22"/>
        </w:rPr>
        <w:lastRenderedPageBreak/>
        <w:t>Project Implementation Plan</w:t>
      </w:r>
    </w:p>
    <w:tbl>
      <w:tblPr>
        <w:tblW w:w="5860" w:type="dxa"/>
        <w:tblInd w:w="98" w:type="dxa"/>
        <w:tblLayout w:type="fixed"/>
        <w:tblLook w:val="0000" w:firstRow="0" w:lastRow="0" w:firstColumn="0" w:lastColumn="0" w:noHBand="0" w:noVBand="0"/>
      </w:tblPr>
      <w:tblGrid>
        <w:gridCol w:w="4060"/>
        <w:gridCol w:w="1800"/>
      </w:tblGrid>
      <w:tr w:rsidR="00FC111B" w:rsidRPr="001F184A" w14:paraId="6625C9FD" w14:textId="77777777" w:rsidTr="00290E06">
        <w:trPr>
          <w:trHeight w:val="255"/>
        </w:trPr>
        <w:tc>
          <w:tcPr>
            <w:tcW w:w="4060" w:type="dxa"/>
            <w:tcBorders>
              <w:top w:val="single" w:sz="8" w:space="0" w:color="auto"/>
              <w:left w:val="single" w:sz="8" w:space="0" w:color="auto"/>
              <w:bottom w:val="single" w:sz="4" w:space="0" w:color="auto"/>
              <w:right w:val="nil"/>
            </w:tcBorders>
            <w:shd w:val="clear" w:color="auto" w:fill="C0C0C0"/>
            <w:vAlign w:val="bottom"/>
          </w:tcPr>
          <w:p w14:paraId="735966AC" w14:textId="77777777" w:rsidR="00FC111B" w:rsidRPr="001F184A" w:rsidRDefault="00FC111B" w:rsidP="00290E06">
            <w:pPr>
              <w:autoSpaceDE w:val="0"/>
              <w:autoSpaceDN w:val="0"/>
              <w:adjustRightInd w:val="0"/>
              <w:jc w:val="center"/>
              <w:rPr>
                <w:b/>
                <w:bCs/>
                <w:sz w:val="22"/>
                <w:szCs w:val="22"/>
              </w:rPr>
            </w:pPr>
            <w:r w:rsidRPr="001F184A">
              <w:rPr>
                <w:b/>
                <w:bCs/>
                <w:sz w:val="22"/>
                <w:szCs w:val="22"/>
              </w:rPr>
              <w:t>Description of the Phases and Key Milestones/Deliverables</w:t>
            </w:r>
          </w:p>
        </w:tc>
        <w:tc>
          <w:tcPr>
            <w:tcW w:w="1800" w:type="dxa"/>
            <w:tcBorders>
              <w:top w:val="single" w:sz="8" w:space="0" w:color="auto"/>
              <w:left w:val="single" w:sz="4" w:space="0" w:color="auto"/>
              <w:bottom w:val="single" w:sz="4" w:space="0" w:color="auto"/>
              <w:right w:val="single" w:sz="8" w:space="0" w:color="000000"/>
            </w:tcBorders>
            <w:shd w:val="clear" w:color="auto" w:fill="C0C0C0"/>
            <w:vAlign w:val="bottom"/>
          </w:tcPr>
          <w:p w14:paraId="47C4DB81" w14:textId="77777777" w:rsidR="00FC111B" w:rsidRPr="001F184A" w:rsidRDefault="00FC111B" w:rsidP="00290E06">
            <w:pPr>
              <w:autoSpaceDE w:val="0"/>
              <w:autoSpaceDN w:val="0"/>
              <w:adjustRightInd w:val="0"/>
              <w:jc w:val="center"/>
              <w:rPr>
                <w:b/>
                <w:bCs/>
                <w:sz w:val="22"/>
                <w:szCs w:val="22"/>
              </w:rPr>
            </w:pPr>
            <w:r w:rsidRPr="001F184A">
              <w:rPr>
                <w:b/>
                <w:bCs/>
                <w:sz w:val="22"/>
                <w:szCs w:val="22"/>
              </w:rPr>
              <w:t>Actual/Forecast Completion Date</w:t>
            </w:r>
          </w:p>
        </w:tc>
      </w:tr>
      <w:tr w:rsidR="00FC111B" w:rsidRPr="001F184A" w14:paraId="395DF15F"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52C2DEDA" w14:textId="77777777" w:rsidR="00FC111B" w:rsidRPr="001F184A" w:rsidRDefault="00FC111B" w:rsidP="00290E06">
            <w:pPr>
              <w:autoSpaceDE w:val="0"/>
              <w:autoSpaceDN w:val="0"/>
              <w:adjustRightInd w:val="0"/>
              <w:rPr>
                <w:sz w:val="22"/>
                <w:szCs w:val="22"/>
              </w:rPr>
            </w:pPr>
            <w:r w:rsidRPr="001F184A">
              <w:rPr>
                <w:sz w:val="22"/>
                <w:szCs w:val="22"/>
              </w:rPr>
              <w:t>Project Kickoff</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18EC3946" w14:textId="0314C6DD" w:rsidR="00FC111B" w:rsidRPr="001F184A" w:rsidRDefault="00F47509" w:rsidP="00290E06">
            <w:pPr>
              <w:autoSpaceDE w:val="0"/>
              <w:autoSpaceDN w:val="0"/>
              <w:adjustRightInd w:val="0"/>
              <w:rPr>
                <w:sz w:val="22"/>
                <w:szCs w:val="22"/>
              </w:rPr>
            </w:pPr>
            <w:r w:rsidRPr="001F184A">
              <w:rPr>
                <w:sz w:val="22"/>
                <w:szCs w:val="22"/>
              </w:rPr>
              <w:t>8/1/2021</w:t>
            </w:r>
          </w:p>
        </w:tc>
      </w:tr>
      <w:tr w:rsidR="00FC111B" w:rsidRPr="001F184A" w14:paraId="2773E828"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6401932A" w14:textId="77777777" w:rsidR="00FC111B" w:rsidRPr="001F184A" w:rsidRDefault="00FC111B" w:rsidP="00290E06">
            <w:pPr>
              <w:autoSpaceDE w:val="0"/>
              <w:autoSpaceDN w:val="0"/>
              <w:adjustRightInd w:val="0"/>
              <w:rPr>
                <w:sz w:val="22"/>
                <w:szCs w:val="22"/>
              </w:rPr>
            </w:pPr>
            <w:r w:rsidRPr="001F184A">
              <w:rPr>
                <w:sz w:val="22"/>
                <w:szCs w:val="22"/>
              </w:rPr>
              <w:t>Project Walkdown</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2B77A14E" w14:textId="59FC8726" w:rsidR="00FC111B" w:rsidRPr="001F184A" w:rsidRDefault="00F47509" w:rsidP="00290E06">
            <w:pPr>
              <w:autoSpaceDE w:val="0"/>
              <w:autoSpaceDN w:val="0"/>
              <w:adjustRightInd w:val="0"/>
              <w:rPr>
                <w:sz w:val="22"/>
                <w:szCs w:val="22"/>
              </w:rPr>
            </w:pPr>
            <w:r w:rsidRPr="001F184A">
              <w:rPr>
                <w:sz w:val="22"/>
                <w:szCs w:val="22"/>
              </w:rPr>
              <w:t>8/15/2021</w:t>
            </w:r>
          </w:p>
        </w:tc>
      </w:tr>
      <w:tr w:rsidR="00FC111B" w:rsidRPr="001F184A" w14:paraId="71B9D388"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249E1090" w14:textId="77777777" w:rsidR="00FC111B" w:rsidRPr="001F184A" w:rsidRDefault="00FC111B" w:rsidP="00290E06">
            <w:pPr>
              <w:autoSpaceDE w:val="0"/>
              <w:autoSpaceDN w:val="0"/>
              <w:adjustRightInd w:val="0"/>
              <w:rPr>
                <w:sz w:val="22"/>
                <w:szCs w:val="22"/>
              </w:rPr>
            </w:pPr>
            <w:r w:rsidRPr="001F184A">
              <w:rPr>
                <w:sz w:val="22"/>
                <w:szCs w:val="22"/>
              </w:rPr>
              <w:t>Scope Approved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5EEE2978" w14:textId="0E50CD8D" w:rsidR="00FC111B" w:rsidRPr="001F184A" w:rsidRDefault="00E83D69" w:rsidP="00290E06">
            <w:pPr>
              <w:autoSpaceDE w:val="0"/>
              <w:autoSpaceDN w:val="0"/>
              <w:adjustRightInd w:val="0"/>
              <w:rPr>
                <w:sz w:val="22"/>
                <w:szCs w:val="22"/>
              </w:rPr>
            </w:pPr>
            <w:r w:rsidRPr="001F184A">
              <w:rPr>
                <w:sz w:val="22"/>
                <w:szCs w:val="22"/>
              </w:rPr>
              <w:t>8/31/2021</w:t>
            </w:r>
          </w:p>
        </w:tc>
      </w:tr>
      <w:tr w:rsidR="00FC111B" w:rsidRPr="001F184A" w14:paraId="56D16B91"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00F4FAAD" w14:textId="77777777" w:rsidR="00FC111B" w:rsidRPr="001F184A" w:rsidRDefault="00FC111B" w:rsidP="00290E06">
            <w:pPr>
              <w:autoSpaceDE w:val="0"/>
              <w:autoSpaceDN w:val="0"/>
              <w:adjustRightInd w:val="0"/>
              <w:rPr>
                <w:sz w:val="22"/>
                <w:szCs w:val="22"/>
              </w:rPr>
            </w:pPr>
            <w:r w:rsidRPr="001F184A">
              <w:rPr>
                <w:sz w:val="22"/>
                <w:szCs w:val="22"/>
              </w:rPr>
              <w:t>JE Approved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51417279" w14:textId="47019328" w:rsidR="00FC111B" w:rsidRPr="001F184A" w:rsidRDefault="00E83D69" w:rsidP="00290E06">
            <w:pPr>
              <w:autoSpaceDE w:val="0"/>
              <w:autoSpaceDN w:val="0"/>
              <w:adjustRightInd w:val="0"/>
              <w:rPr>
                <w:sz w:val="22"/>
                <w:szCs w:val="22"/>
              </w:rPr>
            </w:pPr>
            <w:r w:rsidRPr="001F184A">
              <w:rPr>
                <w:sz w:val="22"/>
                <w:szCs w:val="22"/>
              </w:rPr>
              <w:t>10/1/2021</w:t>
            </w:r>
          </w:p>
        </w:tc>
      </w:tr>
      <w:tr w:rsidR="00FC111B" w:rsidRPr="001F184A" w14:paraId="7CF90177"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3B18764A" w14:textId="77777777" w:rsidR="00FC111B" w:rsidRPr="001F184A" w:rsidRDefault="00FC111B" w:rsidP="00290E06">
            <w:pPr>
              <w:autoSpaceDE w:val="0"/>
              <w:autoSpaceDN w:val="0"/>
              <w:adjustRightInd w:val="0"/>
              <w:rPr>
                <w:sz w:val="22"/>
                <w:szCs w:val="22"/>
              </w:rPr>
            </w:pPr>
            <w:r w:rsidRPr="001F184A">
              <w:rPr>
                <w:sz w:val="22"/>
                <w:szCs w:val="22"/>
              </w:rPr>
              <w:t>Engineering Start</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347EBBD7" w14:textId="2A717A09" w:rsidR="00FC111B" w:rsidRPr="001F184A" w:rsidRDefault="00E83D69" w:rsidP="00290E06">
            <w:pPr>
              <w:autoSpaceDE w:val="0"/>
              <w:autoSpaceDN w:val="0"/>
              <w:adjustRightInd w:val="0"/>
              <w:rPr>
                <w:sz w:val="22"/>
                <w:szCs w:val="22"/>
              </w:rPr>
            </w:pPr>
            <w:r w:rsidRPr="001F184A">
              <w:rPr>
                <w:sz w:val="22"/>
                <w:szCs w:val="22"/>
              </w:rPr>
              <w:t>9/1/2021</w:t>
            </w:r>
          </w:p>
        </w:tc>
      </w:tr>
      <w:tr w:rsidR="00FC111B" w:rsidRPr="001F184A" w14:paraId="065661B2"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77BA34AD" w14:textId="77777777" w:rsidR="00FC111B" w:rsidRPr="001F184A" w:rsidRDefault="00FC111B" w:rsidP="00290E06">
            <w:pPr>
              <w:autoSpaceDE w:val="0"/>
              <w:autoSpaceDN w:val="0"/>
              <w:adjustRightInd w:val="0"/>
              <w:rPr>
                <w:sz w:val="22"/>
                <w:szCs w:val="22"/>
              </w:rPr>
            </w:pPr>
            <w:r w:rsidRPr="001F184A">
              <w:rPr>
                <w:sz w:val="22"/>
                <w:szCs w:val="22"/>
              </w:rPr>
              <w:t>Engineering End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3D83DA31" w14:textId="4FC46B0A" w:rsidR="00FC111B" w:rsidRPr="001F184A" w:rsidRDefault="00E83D69" w:rsidP="00290E06">
            <w:pPr>
              <w:autoSpaceDE w:val="0"/>
              <w:autoSpaceDN w:val="0"/>
              <w:adjustRightInd w:val="0"/>
              <w:rPr>
                <w:sz w:val="22"/>
                <w:szCs w:val="22"/>
              </w:rPr>
            </w:pPr>
            <w:r w:rsidRPr="001F184A">
              <w:rPr>
                <w:sz w:val="22"/>
                <w:szCs w:val="22"/>
              </w:rPr>
              <w:t>10/31/2021</w:t>
            </w:r>
          </w:p>
        </w:tc>
      </w:tr>
      <w:tr w:rsidR="00FC111B" w:rsidRPr="001F184A" w14:paraId="0B9CF494"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730D7027" w14:textId="77777777" w:rsidR="00FC111B" w:rsidRPr="001F184A" w:rsidRDefault="00FC111B" w:rsidP="00290E06">
            <w:pPr>
              <w:autoSpaceDE w:val="0"/>
              <w:autoSpaceDN w:val="0"/>
              <w:adjustRightInd w:val="0"/>
              <w:rPr>
                <w:sz w:val="22"/>
                <w:szCs w:val="22"/>
              </w:rPr>
            </w:pPr>
            <w:r w:rsidRPr="001F184A">
              <w:rPr>
                <w:sz w:val="22"/>
                <w:szCs w:val="22"/>
              </w:rPr>
              <w:t>Construction Start</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659476C3" w14:textId="4A6ABE9D" w:rsidR="00FC111B" w:rsidRPr="001F184A" w:rsidRDefault="00E83D69" w:rsidP="00290E06">
            <w:pPr>
              <w:autoSpaceDE w:val="0"/>
              <w:autoSpaceDN w:val="0"/>
              <w:adjustRightInd w:val="0"/>
              <w:rPr>
                <w:sz w:val="22"/>
                <w:szCs w:val="22"/>
              </w:rPr>
            </w:pPr>
            <w:r w:rsidRPr="001F184A">
              <w:rPr>
                <w:sz w:val="22"/>
                <w:szCs w:val="22"/>
              </w:rPr>
              <w:t>11/1/2021</w:t>
            </w:r>
          </w:p>
        </w:tc>
      </w:tr>
      <w:tr w:rsidR="00FC111B" w:rsidRPr="001F184A" w14:paraId="5F30298A"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1F5F8E29" w14:textId="77777777" w:rsidR="00FC111B" w:rsidRPr="001F184A" w:rsidRDefault="00FC111B" w:rsidP="00290E06">
            <w:pPr>
              <w:autoSpaceDE w:val="0"/>
              <w:autoSpaceDN w:val="0"/>
              <w:adjustRightInd w:val="0"/>
              <w:rPr>
                <w:sz w:val="22"/>
                <w:szCs w:val="22"/>
              </w:rPr>
            </w:pPr>
            <w:r w:rsidRPr="001F184A">
              <w:rPr>
                <w:sz w:val="22"/>
                <w:szCs w:val="22"/>
              </w:rPr>
              <w:t>Construction End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2FDD7DCF" w14:textId="3813BA7C" w:rsidR="00FC111B" w:rsidRPr="001F184A" w:rsidRDefault="00E83D69" w:rsidP="00290E06">
            <w:pPr>
              <w:autoSpaceDE w:val="0"/>
              <w:autoSpaceDN w:val="0"/>
              <w:adjustRightInd w:val="0"/>
              <w:rPr>
                <w:sz w:val="22"/>
                <w:szCs w:val="22"/>
              </w:rPr>
            </w:pPr>
            <w:r w:rsidRPr="001F184A">
              <w:rPr>
                <w:sz w:val="22"/>
                <w:szCs w:val="22"/>
              </w:rPr>
              <w:t>12/31/2021</w:t>
            </w:r>
          </w:p>
        </w:tc>
      </w:tr>
      <w:tr w:rsidR="00FC111B" w:rsidRPr="001F184A" w14:paraId="0450F146"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55B68DF0" w14:textId="77777777" w:rsidR="00FC111B" w:rsidRPr="001F184A" w:rsidRDefault="00FC111B" w:rsidP="00290E06">
            <w:pPr>
              <w:autoSpaceDE w:val="0"/>
              <w:autoSpaceDN w:val="0"/>
              <w:adjustRightInd w:val="0"/>
              <w:rPr>
                <w:sz w:val="22"/>
                <w:szCs w:val="22"/>
              </w:rPr>
            </w:pPr>
            <w:r w:rsidRPr="001F184A">
              <w:rPr>
                <w:sz w:val="22"/>
                <w:szCs w:val="22"/>
              </w:rPr>
              <w:t>Forecast In-Service Date (FISD)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57702539" w14:textId="18CA63C5" w:rsidR="00FC111B" w:rsidRPr="001F184A" w:rsidRDefault="00F47509" w:rsidP="00290E06">
            <w:pPr>
              <w:autoSpaceDE w:val="0"/>
              <w:autoSpaceDN w:val="0"/>
              <w:adjustRightInd w:val="0"/>
              <w:rPr>
                <w:sz w:val="22"/>
                <w:szCs w:val="22"/>
              </w:rPr>
            </w:pPr>
            <w:r w:rsidRPr="001F184A">
              <w:rPr>
                <w:sz w:val="22"/>
                <w:szCs w:val="22"/>
              </w:rPr>
              <w:t>12/31/2021</w:t>
            </w:r>
          </w:p>
        </w:tc>
      </w:tr>
      <w:tr w:rsidR="00FC111B" w:rsidRPr="001F184A" w14:paraId="6946B25B" w14:textId="77777777" w:rsidTr="00290E06">
        <w:trPr>
          <w:trHeight w:val="255"/>
        </w:trPr>
        <w:tc>
          <w:tcPr>
            <w:tcW w:w="4060" w:type="dxa"/>
            <w:tcBorders>
              <w:top w:val="single" w:sz="4" w:space="0" w:color="auto"/>
              <w:left w:val="single" w:sz="8" w:space="0" w:color="auto"/>
              <w:bottom w:val="single" w:sz="4" w:space="0" w:color="auto"/>
              <w:right w:val="single" w:sz="4" w:space="0" w:color="000000"/>
            </w:tcBorders>
            <w:shd w:val="clear" w:color="auto" w:fill="auto"/>
            <w:vAlign w:val="bottom"/>
          </w:tcPr>
          <w:p w14:paraId="3044BDAF" w14:textId="77777777" w:rsidR="00FC111B" w:rsidRPr="001F184A" w:rsidRDefault="00FC111B" w:rsidP="00290E06">
            <w:pPr>
              <w:autoSpaceDE w:val="0"/>
              <w:autoSpaceDN w:val="0"/>
              <w:adjustRightInd w:val="0"/>
              <w:rPr>
                <w:sz w:val="22"/>
                <w:szCs w:val="22"/>
              </w:rPr>
            </w:pPr>
            <w:r w:rsidRPr="001F184A">
              <w:rPr>
                <w:sz w:val="22"/>
                <w:szCs w:val="22"/>
              </w:rPr>
              <w:t>Project Closed</w:t>
            </w:r>
          </w:p>
        </w:tc>
        <w:tc>
          <w:tcPr>
            <w:tcW w:w="1800" w:type="dxa"/>
            <w:tcBorders>
              <w:top w:val="single" w:sz="4" w:space="0" w:color="auto"/>
              <w:left w:val="nil"/>
              <w:bottom w:val="single" w:sz="4" w:space="0" w:color="auto"/>
              <w:right w:val="single" w:sz="8" w:space="0" w:color="000000"/>
            </w:tcBorders>
            <w:shd w:val="clear" w:color="auto" w:fill="auto"/>
            <w:vAlign w:val="bottom"/>
          </w:tcPr>
          <w:p w14:paraId="582D9F57" w14:textId="63688F27" w:rsidR="00FC111B" w:rsidRPr="001F184A" w:rsidRDefault="00E83D69" w:rsidP="00290E06">
            <w:pPr>
              <w:autoSpaceDE w:val="0"/>
              <w:autoSpaceDN w:val="0"/>
              <w:adjustRightInd w:val="0"/>
              <w:rPr>
                <w:sz w:val="22"/>
                <w:szCs w:val="22"/>
              </w:rPr>
            </w:pPr>
            <w:r w:rsidRPr="001F184A">
              <w:rPr>
                <w:sz w:val="22"/>
                <w:szCs w:val="22"/>
              </w:rPr>
              <w:t>3/31/2022</w:t>
            </w:r>
          </w:p>
        </w:tc>
      </w:tr>
    </w:tbl>
    <w:p w14:paraId="14EE68BF" w14:textId="77777777" w:rsidR="00D63443" w:rsidRPr="001F184A" w:rsidRDefault="00D63443" w:rsidP="00D63443">
      <w:pPr>
        <w:jc w:val="both"/>
        <w:rPr>
          <w:b/>
          <w:sz w:val="22"/>
          <w:szCs w:val="22"/>
        </w:rPr>
      </w:pPr>
    </w:p>
    <w:p w14:paraId="4DB49563" w14:textId="77777777" w:rsidR="00D63443" w:rsidRPr="001F184A" w:rsidRDefault="00D63443" w:rsidP="00D63443">
      <w:pPr>
        <w:numPr>
          <w:ilvl w:val="0"/>
          <w:numId w:val="1"/>
        </w:numPr>
        <w:jc w:val="both"/>
        <w:rPr>
          <w:b/>
          <w:sz w:val="22"/>
          <w:szCs w:val="22"/>
        </w:rPr>
      </w:pPr>
      <w:r w:rsidRPr="001F184A">
        <w:rPr>
          <w:b/>
          <w:sz w:val="22"/>
          <w:szCs w:val="22"/>
        </w:rPr>
        <w:t>Regulatory Cost Recovery and Treatment</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63443" w:rsidRPr="001F184A" w14:paraId="046A84ED" w14:textId="77777777" w:rsidTr="005D7EC8">
        <w:trPr>
          <w:trHeight w:val="710"/>
        </w:trPr>
        <w:tc>
          <w:tcPr>
            <w:tcW w:w="10440" w:type="dxa"/>
            <w:shd w:val="clear" w:color="auto" w:fill="auto"/>
          </w:tcPr>
          <w:p w14:paraId="7204CC8A" w14:textId="7BE64BDA" w:rsidR="00D63443" w:rsidRPr="001F184A" w:rsidRDefault="00E83D69" w:rsidP="005D7EC8">
            <w:pPr>
              <w:jc w:val="both"/>
              <w:rPr>
                <w:b/>
                <w:iCs/>
                <w:sz w:val="22"/>
                <w:szCs w:val="22"/>
              </w:rPr>
            </w:pPr>
            <w:r w:rsidRPr="001F184A">
              <w:rPr>
                <w:iCs/>
                <w:sz w:val="22"/>
                <w:szCs w:val="22"/>
              </w:rPr>
              <w:t>The project costs are expected to be included in the PG&amp;E’s base utility revenue requirement when it becomes operational in 2021. The Company expects to recover these costs through its Federal Energy Regulatory Commission Transmission Owner’s (TO) Rate Case, and to earn the authorized return on equity established in that proceeding.</w:t>
            </w:r>
          </w:p>
        </w:tc>
      </w:tr>
    </w:tbl>
    <w:p w14:paraId="45CBE06C" w14:textId="77777777" w:rsidR="00D63443" w:rsidRPr="001F184A" w:rsidRDefault="00D63443" w:rsidP="00D63443">
      <w:pPr>
        <w:jc w:val="both"/>
        <w:rPr>
          <w:b/>
          <w:sz w:val="22"/>
          <w:szCs w:val="22"/>
        </w:rPr>
      </w:pPr>
    </w:p>
    <w:p w14:paraId="7738B98C" w14:textId="73BDFCCA" w:rsidR="00D63443" w:rsidRPr="001F184A" w:rsidRDefault="00D63443" w:rsidP="00B46951">
      <w:pPr>
        <w:numPr>
          <w:ilvl w:val="0"/>
          <w:numId w:val="1"/>
        </w:numPr>
        <w:jc w:val="both"/>
        <w:rPr>
          <w:b/>
          <w:sz w:val="22"/>
          <w:szCs w:val="22"/>
        </w:rPr>
      </w:pPr>
      <w:r w:rsidRPr="001F184A">
        <w:rPr>
          <w:b/>
          <w:sz w:val="22"/>
          <w:szCs w:val="22"/>
        </w:rPr>
        <w:t>Funding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2"/>
      </w:tblGrid>
      <w:tr w:rsidR="00D63443" w:rsidRPr="001F184A" w14:paraId="57097C10" w14:textId="77777777" w:rsidTr="005D7EC8">
        <w:tc>
          <w:tcPr>
            <w:tcW w:w="10440" w:type="dxa"/>
            <w:shd w:val="clear" w:color="auto" w:fill="auto"/>
          </w:tcPr>
          <w:p w14:paraId="6BCE06DF" w14:textId="5DC5E389" w:rsidR="006859DB" w:rsidRPr="001F184A" w:rsidRDefault="00E83D69" w:rsidP="006859DB">
            <w:pPr>
              <w:jc w:val="both"/>
              <w:rPr>
                <w:iCs/>
                <w:sz w:val="22"/>
                <w:szCs w:val="22"/>
              </w:rPr>
            </w:pPr>
            <w:r w:rsidRPr="001F184A">
              <w:rPr>
                <w:iCs/>
                <w:sz w:val="22"/>
                <w:szCs w:val="22"/>
              </w:rPr>
              <w:t>This project is funded by Major Work Category 63, Electric Transmission System Operations.   Approximately $</w:t>
            </w:r>
            <w:r w:rsidR="00A711DC" w:rsidRPr="001F184A">
              <w:rPr>
                <w:iCs/>
                <w:sz w:val="22"/>
                <w:szCs w:val="22"/>
              </w:rPr>
              <w:t>0.76</w:t>
            </w:r>
            <w:r w:rsidRPr="001F184A">
              <w:rPr>
                <w:iCs/>
                <w:sz w:val="22"/>
                <w:szCs w:val="22"/>
              </w:rPr>
              <w:t xml:space="preserve"> million has been allocated in the 2021 budget for the Embarcadero – Potrero orders 74015908 &amp; 74016063. This budget will be transferred to order </w:t>
            </w:r>
            <w:r w:rsidR="00035941" w:rsidRPr="001F184A">
              <w:rPr>
                <w:iCs/>
                <w:sz w:val="22"/>
                <w:szCs w:val="22"/>
              </w:rPr>
              <w:t>5797502</w:t>
            </w:r>
            <w:r w:rsidRPr="001F184A">
              <w:rPr>
                <w:iCs/>
                <w:sz w:val="22"/>
                <w:szCs w:val="22"/>
              </w:rPr>
              <w:t xml:space="preserve">.  </w:t>
            </w:r>
          </w:p>
        </w:tc>
      </w:tr>
    </w:tbl>
    <w:p w14:paraId="41CF5AB4" w14:textId="50709D37" w:rsidR="00D63443" w:rsidRPr="001F184A" w:rsidRDefault="00D63443" w:rsidP="00D63443">
      <w:pPr>
        <w:jc w:val="both"/>
        <w:rPr>
          <w:b/>
          <w:sz w:val="22"/>
          <w:szCs w:val="22"/>
        </w:rPr>
      </w:pPr>
    </w:p>
    <w:p w14:paraId="2ED3EA2F" w14:textId="77777777" w:rsidR="00D63443" w:rsidRPr="001F184A" w:rsidRDefault="00D63443" w:rsidP="00D63443">
      <w:pPr>
        <w:numPr>
          <w:ilvl w:val="0"/>
          <w:numId w:val="1"/>
        </w:numPr>
        <w:jc w:val="both"/>
        <w:rPr>
          <w:b/>
          <w:sz w:val="22"/>
          <w:szCs w:val="22"/>
        </w:rPr>
      </w:pPr>
      <w:r w:rsidRPr="001F184A">
        <w:rPr>
          <w:b/>
          <w:sz w:val="22"/>
          <w:szCs w:val="22"/>
        </w:rPr>
        <w:t>Project Forecast ($000s)</w:t>
      </w:r>
    </w:p>
    <w:tbl>
      <w:tblPr>
        <w:tblW w:w="10430" w:type="dxa"/>
        <w:tblLook w:val="04A0" w:firstRow="1" w:lastRow="0" w:firstColumn="1" w:lastColumn="0" w:noHBand="0" w:noVBand="1"/>
      </w:tblPr>
      <w:tblGrid>
        <w:gridCol w:w="3050"/>
        <w:gridCol w:w="1710"/>
        <w:gridCol w:w="1080"/>
        <w:gridCol w:w="990"/>
        <w:gridCol w:w="1080"/>
        <w:gridCol w:w="1260"/>
        <w:gridCol w:w="1260"/>
      </w:tblGrid>
      <w:tr w:rsidR="00E3392F" w:rsidRPr="001F184A" w14:paraId="2B3F7C5C" w14:textId="77777777" w:rsidTr="0002588E">
        <w:trPr>
          <w:trHeight w:val="570"/>
        </w:trPr>
        <w:tc>
          <w:tcPr>
            <w:tcW w:w="3050"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5FA54B71" w14:textId="77777777" w:rsidR="00E3392F" w:rsidRPr="001F184A" w:rsidRDefault="00E3392F">
            <w:pPr>
              <w:rPr>
                <w:b/>
                <w:bCs/>
                <w:color w:val="000000"/>
                <w:sz w:val="22"/>
                <w:szCs w:val="22"/>
              </w:rPr>
            </w:pPr>
            <w:r w:rsidRPr="001F184A">
              <w:rPr>
                <w:b/>
                <w:bCs/>
                <w:color w:val="000000"/>
                <w:sz w:val="22"/>
                <w:szCs w:val="22"/>
              </w:rPr>
              <w:t>Project Costs ($000s)</w:t>
            </w:r>
          </w:p>
        </w:tc>
        <w:tc>
          <w:tcPr>
            <w:tcW w:w="1710" w:type="dxa"/>
            <w:tcBorders>
              <w:top w:val="single" w:sz="8" w:space="0" w:color="auto"/>
              <w:left w:val="nil"/>
              <w:bottom w:val="single" w:sz="4" w:space="0" w:color="auto"/>
              <w:right w:val="single" w:sz="4" w:space="0" w:color="auto"/>
            </w:tcBorders>
            <w:shd w:val="clear" w:color="000000" w:fill="BFBFBF"/>
            <w:vAlign w:val="center"/>
            <w:hideMark/>
          </w:tcPr>
          <w:p w14:paraId="634C0EDB" w14:textId="77777777" w:rsidR="00E3392F" w:rsidRPr="001F184A" w:rsidRDefault="00E3392F">
            <w:pPr>
              <w:jc w:val="center"/>
              <w:rPr>
                <w:b/>
                <w:bCs/>
                <w:color w:val="000000"/>
                <w:sz w:val="22"/>
                <w:szCs w:val="22"/>
              </w:rPr>
            </w:pPr>
            <w:r w:rsidRPr="001F184A">
              <w:rPr>
                <w:b/>
                <w:bCs/>
                <w:color w:val="000000"/>
                <w:sz w:val="22"/>
                <w:szCs w:val="22"/>
              </w:rPr>
              <w:t>Prior Year Costs</w:t>
            </w:r>
          </w:p>
        </w:tc>
        <w:tc>
          <w:tcPr>
            <w:tcW w:w="1080" w:type="dxa"/>
            <w:tcBorders>
              <w:top w:val="single" w:sz="8" w:space="0" w:color="auto"/>
              <w:left w:val="nil"/>
              <w:bottom w:val="single" w:sz="4" w:space="0" w:color="auto"/>
              <w:right w:val="single" w:sz="4" w:space="0" w:color="auto"/>
            </w:tcBorders>
            <w:shd w:val="clear" w:color="000000" w:fill="BFBFBF"/>
            <w:noWrap/>
            <w:vAlign w:val="center"/>
            <w:hideMark/>
          </w:tcPr>
          <w:p w14:paraId="77E2DB78" w14:textId="77777777" w:rsidR="00E3392F" w:rsidRPr="001F184A" w:rsidRDefault="00E3392F">
            <w:pPr>
              <w:jc w:val="center"/>
              <w:rPr>
                <w:b/>
                <w:bCs/>
                <w:color w:val="000000"/>
                <w:sz w:val="22"/>
                <w:szCs w:val="22"/>
              </w:rPr>
            </w:pPr>
            <w:r w:rsidRPr="001F184A">
              <w:rPr>
                <w:b/>
                <w:bCs/>
                <w:color w:val="000000"/>
                <w:sz w:val="22"/>
                <w:szCs w:val="22"/>
              </w:rPr>
              <w:t>2021</w:t>
            </w:r>
          </w:p>
        </w:tc>
        <w:tc>
          <w:tcPr>
            <w:tcW w:w="990" w:type="dxa"/>
            <w:tcBorders>
              <w:top w:val="single" w:sz="8" w:space="0" w:color="auto"/>
              <w:left w:val="nil"/>
              <w:bottom w:val="single" w:sz="4" w:space="0" w:color="auto"/>
              <w:right w:val="single" w:sz="4" w:space="0" w:color="auto"/>
            </w:tcBorders>
            <w:shd w:val="clear" w:color="000000" w:fill="BFBFBF"/>
            <w:noWrap/>
            <w:vAlign w:val="center"/>
            <w:hideMark/>
          </w:tcPr>
          <w:p w14:paraId="550A8AB8" w14:textId="77777777" w:rsidR="00E3392F" w:rsidRPr="001F184A" w:rsidRDefault="00E3392F">
            <w:pPr>
              <w:jc w:val="center"/>
              <w:rPr>
                <w:b/>
                <w:bCs/>
                <w:color w:val="000000"/>
                <w:sz w:val="22"/>
                <w:szCs w:val="22"/>
              </w:rPr>
            </w:pPr>
            <w:r w:rsidRPr="001F184A">
              <w:rPr>
                <w:b/>
                <w:bCs/>
                <w:color w:val="000000"/>
                <w:sz w:val="22"/>
                <w:szCs w:val="22"/>
              </w:rPr>
              <w:t>2022</w:t>
            </w:r>
          </w:p>
        </w:tc>
        <w:tc>
          <w:tcPr>
            <w:tcW w:w="1080" w:type="dxa"/>
            <w:tcBorders>
              <w:top w:val="single" w:sz="8" w:space="0" w:color="auto"/>
              <w:left w:val="nil"/>
              <w:bottom w:val="single" w:sz="4" w:space="0" w:color="auto"/>
              <w:right w:val="single" w:sz="4" w:space="0" w:color="auto"/>
            </w:tcBorders>
            <w:shd w:val="clear" w:color="000000" w:fill="BFBFBF"/>
            <w:noWrap/>
            <w:vAlign w:val="center"/>
            <w:hideMark/>
          </w:tcPr>
          <w:p w14:paraId="1078A610" w14:textId="77777777" w:rsidR="00E3392F" w:rsidRPr="001F184A" w:rsidRDefault="00E3392F">
            <w:pPr>
              <w:jc w:val="center"/>
              <w:rPr>
                <w:b/>
                <w:bCs/>
                <w:color w:val="000000"/>
                <w:sz w:val="22"/>
                <w:szCs w:val="22"/>
              </w:rPr>
            </w:pPr>
            <w:r w:rsidRPr="001F184A">
              <w:rPr>
                <w:b/>
                <w:bCs/>
                <w:color w:val="000000"/>
                <w:sz w:val="22"/>
                <w:szCs w:val="22"/>
              </w:rPr>
              <w:t>2023</w:t>
            </w:r>
          </w:p>
        </w:tc>
        <w:tc>
          <w:tcPr>
            <w:tcW w:w="1260" w:type="dxa"/>
            <w:tcBorders>
              <w:top w:val="single" w:sz="8" w:space="0" w:color="auto"/>
              <w:left w:val="nil"/>
              <w:bottom w:val="single" w:sz="4" w:space="0" w:color="auto"/>
              <w:right w:val="single" w:sz="4" w:space="0" w:color="auto"/>
            </w:tcBorders>
            <w:shd w:val="clear" w:color="000000" w:fill="BFBFBF"/>
            <w:vAlign w:val="center"/>
            <w:hideMark/>
          </w:tcPr>
          <w:p w14:paraId="7F8778E5" w14:textId="77777777" w:rsidR="00E3392F" w:rsidRPr="001F184A" w:rsidRDefault="00E3392F">
            <w:pPr>
              <w:jc w:val="center"/>
              <w:rPr>
                <w:b/>
                <w:bCs/>
                <w:color w:val="000000"/>
                <w:sz w:val="22"/>
                <w:szCs w:val="22"/>
              </w:rPr>
            </w:pPr>
            <w:r w:rsidRPr="001F184A">
              <w:rPr>
                <w:b/>
                <w:bCs/>
                <w:color w:val="000000"/>
                <w:sz w:val="22"/>
                <w:szCs w:val="22"/>
              </w:rPr>
              <w:t>Future Year(s)</w:t>
            </w:r>
          </w:p>
        </w:tc>
        <w:tc>
          <w:tcPr>
            <w:tcW w:w="1260" w:type="dxa"/>
            <w:tcBorders>
              <w:top w:val="single" w:sz="8" w:space="0" w:color="auto"/>
              <w:left w:val="nil"/>
              <w:bottom w:val="single" w:sz="4" w:space="0" w:color="auto"/>
              <w:right w:val="single" w:sz="8" w:space="0" w:color="auto"/>
            </w:tcBorders>
            <w:shd w:val="clear" w:color="000000" w:fill="BFBFBF"/>
            <w:noWrap/>
            <w:vAlign w:val="center"/>
            <w:hideMark/>
          </w:tcPr>
          <w:p w14:paraId="0B35D52B" w14:textId="77777777" w:rsidR="00E3392F" w:rsidRPr="001F184A" w:rsidRDefault="00E3392F">
            <w:pPr>
              <w:jc w:val="center"/>
              <w:rPr>
                <w:b/>
                <w:bCs/>
                <w:color w:val="000000"/>
                <w:sz w:val="22"/>
                <w:szCs w:val="22"/>
              </w:rPr>
            </w:pPr>
            <w:r w:rsidRPr="001F184A">
              <w:rPr>
                <w:b/>
                <w:bCs/>
                <w:color w:val="000000"/>
                <w:sz w:val="22"/>
                <w:szCs w:val="22"/>
              </w:rPr>
              <w:t>Total</w:t>
            </w:r>
          </w:p>
        </w:tc>
      </w:tr>
      <w:tr w:rsidR="00E3392F" w:rsidRPr="001F184A" w14:paraId="00A7806F" w14:textId="77777777" w:rsidTr="0002588E">
        <w:trPr>
          <w:trHeight w:val="570"/>
        </w:trPr>
        <w:tc>
          <w:tcPr>
            <w:tcW w:w="3050" w:type="dxa"/>
            <w:tcBorders>
              <w:top w:val="nil"/>
              <w:left w:val="single" w:sz="8" w:space="0" w:color="auto"/>
              <w:bottom w:val="single" w:sz="4" w:space="0" w:color="auto"/>
              <w:right w:val="single" w:sz="4" w:space="0" w:color="auto"/>
            </w:tcBorders>
            <w:shd w:val="clear" w:color="000000" w:fill="BFBFBF"/>
            <w:noWrap/>
            <w:vAlign w:val="bottom"/>
            <w:hideMark/>
          </w:tcPr>
          <w:p w14:paraId="3D928F91" w14:textId="77777777" w:rsidR="00E3392F" w:rsidRPr="001F184A" w:rsidRDefault="00E3392F">
            <w:pPr>
              <w:rPr>
                <w:color w:val="000000"/>
                <w:sz w:val="22"/>
                <w:szCs w:val="22"/>
              </w:rPr>
            </w:pPr>
            <w:r w:rsidRPr="001F184A">
              <w:rPr>
                <w:color w:val="000000"/>
                <w:sz w:val="22"/>
                <w:szCs w:val="22"/>
              </w:rPr>
              <w:t>Base Estimate</w:t>
            </w:r>
          </w:p>
        </w:tc>
        <w:tc>
          <w:tcPr>
            <w:tcW w:w="1710" w:type="dxa"/>
            <w:tcBorders>
              <w:top w:val="nil"/>
              <w:left w:val="nil"/>
              <w:bottom w:val="single" w:sz="4" w:space="0" w:color="auto"/>
              <w:right w:val="single" w:sz="4" w:space="0" w:color="auto"/>
            </w:tcBorders>
            <w:shd w:val="clear" w:color="000000" w:fill="FFF2CC"/>
            <w:noWrap/>
            <w:vAlign w:val="bottom"/>
            <w:hideMark/>
          </w:tcPr>
          <w:p w14:paraId="3A9A85B8" w14:textId="77777777" w:rsidR="00E3392F" w:rsidRPr="001F184A" w:rsidRDefault="00E3392F">
            <w:pPr>
              <w:rPr>
                <w:color w:val="000000"/>
                <w:sz w:val="22"/>
                <w:szCs w:val="22"/>
              </w:rPr>
            </w:pPr>
            <w:r w:rsidRPr="001F184A">
              <w:rPr>
                <w:color w:val="000000"/>
                <w:sz w:val="22"/>
                <w:szCs w:val="22"/>
              </w:rPr>
              <w:t xml:space="preserve"> $                    -   </w:t>
            </w:r>
          </w:p>
        </w:tc>
        <w:tc>
          <w:tcPr>
            <w:tcW w:w="1080" w:type="dxa"/>
            <w:tcBorders>
              <w:top w:val="nil"/>
              <w:left w:val="nil"/>
              <w:bottom w:val="single" w:sz="4" w:space="0" w:color="auto"/>
              <w:right w:val="single" w:sz="4" w:space="0" w:color="auto"/>
            </w:tcBorders>
            <w:shd w:val="clear" w:color="000000" w:fill="FFF2CC"/>
            <w:noWrap/>
            <w:vAlign w:val="bottom"/>
            <w:hideMark/>
          </w:tcPr>
          <w:p w14:paraId="5508A7BA" w14:textId="6A2296DA" w:rsidR="00E3392F" w:rsidRPr="001F184A" w:rsidRDefault="00E3392F">
            <w:pPr>
              <w:jc w:val="center"/>
              <w:rPr>
                <w:color w:val="000000"/>
                <w:sz w:val="22"/>
                <w:szCs w:val="22"/>
              </w:rPr>
            </w:pPr>
            <w:r w:rsidRPr="001F184A">
              <w:rPr>
                <w:color w:val="000000"/>
                <w:sz w:val="22"/>
                <w:szCs w:val="22"/>
              </w:rPr>
              <w:t xml:space="preserve"> $      630 </w:t>
            </w:r>
          </w:p>
        </w:tc>
        <w:tc>
          <w:tcPr>
            <w:tcW w:w="990" w:type="dxa"/>
            <w:tcBorders>
              <w:top w:val="nil"/>
              <w:left w:val="nil"/>
              <w:bottom w:val="single" w:sz="4" w:space="0" w:color="auto"/>
              <w:right w:val="single" w:sz="4" w:space="0" w:color="auto"/>
            </w:tcBorders>
            <w:shd w:val="clear" w:color="000000" w:fill="FFF2CC"/>
            <w:noWrap/>
            <w:vAlign w:val="bottom"/>
            <w:hideMark/>
          </w:tcPr>
          <w:p w14:paraId="48177A23" w14:textId="1ADA041B" w:rsidR="00E3392F" w:rsidRPr="001F184A" w:rsidRDefault="00E3392F">
            <w:pPr>
              <w:jc w:val="center"/>
              <w:rPr>
                <w:color w:val="000000"/>
                <w:sz w:val="22"/>
                <w:szCs w:val="22"/>
              </w:rPr>
            </w:pPr>
            <w:r w:rsidRPr="001F184A">
              <w:rPr>
                <w:color w:val="000000"/>
                <w:sz w:val="22"/>
                <w:szCs w:val="22"/>
              </w:rPr>
              <w:t xml:space="preserve"> $         -   </w:t>
            </w:r>
          </w:p>
        </w:tc>
        <w:tc>
          <w:tcPr>
            <w:tcW w:w="1080" w:type="dxa"/>
            <w:tcBorders>
              <w:top w:val="nil"/>
              <w:left w:val="nil"/>
              <w:bottom w:val="single" w:sz="4" w:space="0" w:color="auto"/>
              <w:right w:val="single" w:sz="4" w:space="0" w:color="auto"/>
            </w:tcBorders>
            <w:shd w:val="clear" w:color="000000" w:fill="FFF2CC"/>
            <w:noWrap/>
            <w:vAlign w:val="bottom"/>
            <w:hideMark/>
          </w:tcPr>
          <w:p w14:paraId="47B57C50" w14:textId="77777777" w:rsidR="00E3392F" w:rsidRPr="001F184A" w:rsidRDefault="00E3392F">
            <w:pPr>
              <w:jc w:val="center"/>
              <w:rPr>
                <w:color w:val="000000"/>
                <w:sz w:val="22"/>
                <w:szCs w:val="22"/>
              </w:rPr>
            </w:pPr>
            <w:r w:rsidRPr="001F184A">
              <w:rPr>
                <w:color w:val="000000"/>
                <w:sz w:val="22"/>
                <w:szCs w:val="22"/>
              </w:rPr>
              <w:t xml:space="preserve"> $           -   </w:t>
            </w:r>
          </w:p>
        </w:tc>
        <w:tc>
          <w:tcPr>
            <w:tcW w:w="1260" w:type="dxa"/>
            <w:tcBorders>
              <w:top w:val="nil"/>
              <w:left w:val="nil"/>
              <w:bottom w:val="single" w:sz="4" w:space="0" w:color="auto"/>
              <w:right w:val="single" w:sz="4" w:space="0" w:color="auto"/>
            </w:tcBorders>
            <w:shd w:val="clear" w:color="000000" w:fill="FFF2CC"/>
            <w:noWrap/>
            <w:vAlign w:val="bottom"/>
            <w:hideMark/>
          </w:tcPr>
          <w:p w14:paraId="186EDC9C" w14:textId="77777777" w:rsidR="00E3392F" w:rsidRPr="001F184A" w:rsidRDefault="00E3392F">
            <w:pPr>
              <w:jc w:val="center"/>
              <w:rPr>
                <w:color w:val="000000"/>
                <w:sz w:val="22"/>
                <w:szCs w:val="22"/>
              </w:rPr>
            </w:pPr>
            <w:r w:rsidRPr="001F184A">
              <w:rPr>
                <w:color w:val="000000"/>
                <w:sz w:val="22"/>
                <w:szCs w:val="22"/>
              </w:rPr>
              <w:t xml:space="preserve"> $           -   </w:t>
            </w:r>
          </w:p>
        </w:tc>
        <w:tc>
          <w:tcPr>
            <w:tcW w:w="1260" w:type="dxa"/>
            <w:tcBorders>
              <w:top w:val="nil"/>
              <w:left w:val="nil"/>
              <w:bottom w:val="single" w:sz="4" w:space="0" w:color="auto"/>
              <w:right w:val="single" w:sz="8" w:space="0" w:color="auto"/>
            </w:tcBorders>
            <w:shd w:val="clear" w:color="auto" w:fill="auto"/>
            <w:noWrap/>
            <w:vAlign w:val="bottom"/>
            <w:hideMark/>
          </w:tcPr>
          <w:p w14:paraId="70121473" w14:textId="77777777" w:rsidR="00E3392F" w:rsidRPr="001F184A" w:rsidRDefault="00E3392F">
            <w:pPr>
              <w:jc w:val="center"/>
              <w:rPr>
                <w:color w:val="000000"/>
                <w:sz w:val="22"/>
                <w:szCs w:val="22"/>
              </w:rPr>
            </w:pPr>
            <w:r w:rsidRPr="001F184A">
              <w:rPr>
                <w:color w:val="000000"/>
                <w:sz w:val="22"/>
                <w:szCs w:val="22"/>
              </w:rPr>
              <w:t xml:space="preserve"> $         630 </w:t>
            </w:r>
          </w:p>
        </w:tc>
      </w:tr>
      <w:tr w:rsidR="00E3392F" w:rsidRPr="001F184A" w14:paraId="626CCA62" w14:textId="77777777" w:rsidTr="0002588E">
        <w:trPr>
          <w:trHeight w:val="570"/>
        </w:trPr>
        <w:tc>
          <w:tcPr>
            <w:tcW w:w="3050" w:type="dxa"/>
            <w:tcBorders>
              <w:top w:val="nil"/>
              <w:left w:val="single" w:sz="8" w:space="0" w:color="auto"/>
              <w:bottom w:val="single" w:sz="4" w:space="0" w:color="auto"/>
              <w:right w:val="single" w:sz="4" w:space="0" w:color="auto"/>
            </w:tcBorders>
            <w:shd w:val="clear" w:color="000000" w:fill="BFBFBF"/>
            <w:noWrap/>
            <w:vAlign w:val="bottom"/>
            <w:hideMark/>
          </w:tcPr>
          <w:p w14:paraId="34F6D128" w14:textId="77777777" w:rsidR="00E3392F" w:rsidRPr="001F184A" w:rsidRDefault="00E3392F">
            <w:pPr>
              <w:rPr>
                <w:color w:val="000000"/>
                <w:sz w:val="22"/>
                <w:szCs w:val="22"/>
              </w:rPr>
            </w:pPr>
            <w:r w:rsidRPr="001F184A">
              <w:rPr>
                <w:color w:val="000000"/>
                <w:sz w:val="22"/>
                <w:szCs w:val="22"/>
              </w:rPr>
              <w:t>Contingency</w:t>
            </w:r>
          </w:p>
        </w:tc>
        <w:tc>
          <w:tcPr>
            <w:tcW w:w="1710" w:type="dxa"/>
            <w:tcBorders>
              <w:top w:val="nil"/>
              <w:left w:val="nil"/>
              <w:bottom w:val="single" w:sz="4" w:space="0" w:color="auto"/>
              <w:right w:val="single" w:sz="4" w:space="0" w:color="auto"/>
            </w:tcBorders>
            <w:shd w:val="clear" w:color="000000" w:fill="FFF2CC"/>
            <w:noWrap/>
            <w:vAlign w:val="bottom"/>
            <w:hideMark/>
          </w:tcPr>
          <w:p w14:paraId="7BC2B329" w14:textId="77777777" w:rsidR="00E3392F" w:rsidRPr="001F184A" w:rsidRDefault="00E3392F">
            <w:pPr>
              <w:rPr>
                <w:color w:val="000000"/>
                <w:sz w:val="22"/>
                <w:szCs w:val="22"/>
              </w:rPr>
            </w:pPr>
            <w:r w:rsidRPr="001F184A">
              <w:rPr>
                <w:color w:val="000000"/>
                <w:sz w:val="22"/>
                <w:szCs w:val="22"/>
              </w:rPr>
              <w:t xml:space="preserve"> $                    -   </w:t>
            </w:r>
          </w:p>
        </w:tc>
        <w:tc>
          <w:tcPr>
            <w:tcW w:w="1080" w:type="dxa"/>
            <w:tcBorders>
              <w:top w:val="nil"/>
              <w:left w:val="nil"/>
              <w:bottom w:val="single" w:sz="4" w:space="0" w:color="auto"/>
              <w:right w:val="single" w:sz="4" w:space="0" w:color="auto"/>
            </w:tcBorders>
            <w:shd w:val="clear" w:color="000000" w:fill="FFF2CC"/>
            <w:noWrap/>
            <w:vAlign w:val="bottom"/>
            <w:hideMark/>
          </w:tcPr>
          <w:p w14:paraId="77602A1C" w14:textId="2D25E686" w:rsidR="00E3392F" w:rsidRPr="001F184A" w:rsidRDefault="00E3392F">
            <w:pPr>
              <w:jc w:val="center"/>
              <w:rPr>
                <w:color w:val="000000"/>
                <w:sz w:val="22"/>
                <w:szCs w:val="22"/>
              </w:rPr>
            </w:pPr>
            <w:r w:rsidRPr="001F184A">
              <w:rPr>
                <w:color w:val="000000"/>
                <w:sz w:val="22"/>
                <w:szCs w:val="22"/>
              </w:rPr>
              <w:t xml:space="preserve"> $      270 </w:t>
            </w:r>
          </w:p>
        </w:tc>
        <w:tc>
          <w:tcPr>
            <w:tcW w:w="990" w:type="dxa"/>
            <w:tcBorders>
              <w:top w:val="nil"/>
              <w:left w:val="nil"/>
              <w:bottom w:val="single" w:sz="4" w:space="0" w:color="auto"/>
              <w:right w:val="single" w:sz="4" w:space="0" w:color="auto"/>
            </w:tcBorders>
            <w:shd w:val="clear" w:color="000000" w:fill="FFF2CC"/>
            <w:noWrap/>
            <w:vAlign w:val="bottom"/>
            <w:hideMark/>
          </w:tcPr>
          <w:p w14:paraId="3F3C604B" w14:textId="7474347F" w:rsidR="00E3392F" w:rsidRPr="001F184A" w:rsidRDefault="00E3392F">
            <w:pPr>
              <w:jc w:val="center"/>
              <w:rPr>
                <w:color w:val="000000"/>
                <w:sz w:val="22"/>
                <w:szCs w:val="22"/>
              </w:rPr>
            </w:pPr>
            <w:r w:rsidRPr="001F184A">
              <w:rPr>
                <w:color w:val="000000"/>
                <w:sz w:val="22"/>
                <w:szCs w:val="22"/>
              </w:rPr>
              <w:t xml:space="preserve"> $         -   </w:t>
            </w:r>
          </w:p>
        </w:tc>
        <w:tc>
          <w:tcPr>
            <w:tcW w:w="1080" w:type="dxa"/>
            <w:tcBorders>
              <w:top w:val="nil"/>
              <w:left w:val="nil"/>
              <w:bottom w:val="single" w:sz="4" w:space="0" w:color="auto"/>
              <w:right w:val="single" w:sz="4" w:space="0" w:color="auto"/>
            </w:tcBorders>
            <w:shd w:val="clear" w:color="000000" w:fill="FFF2CC"/>
            <w:noWrap/>
            <w:vAlign w:val="bottom"/>
            <w:hideMark/>
          </w:tcPr>
          <w:p w14:paraId="0A46FB49" w14:textId="77777777" w:rsidR="00E3392F" w:rsidRPr="001F184A" w:rsidRDefault="00E3392F">
            <w:pPr>
              <w:jc w:val="center"/>
              <w:rPr>
                <w:color w:val="000000"/>
                <w:sz w:val="22"/>
                <w:szCs w:val="22"/>
              </w:rPr>
            </w:pPr>
            <w:r w:rsidRPr="001F184A">
              <w:rPr>
                <w:color w:val="000000"/>
                <w:sz w:val="22"/>
                <w:szCs w:val="22"/>
              </w:rPr>
              <w:t xml:space="preserve"> $           -   </w:t>
            </w:r>
          </w:p>
        </w:tc>
        <w:tc>
          <w:tcPr>
            <w:tcW w:w="1260" w:type="dxa"/>
            <w:tcBorders>
              <w:top w:val="nil"/>
              <w:left w:val="nil"/>
              <w:bottom w:val="single" w:sz="4" w:space="0" w:color="auto"/>
              <w:right w:val="single" w:sz="4" w:space="0" w:color="auto"/>
            </w:tcBorders>
            <w:shd w:val="clear" w:color="000000" w:fill="FFF2CC"/>
            <w:noWrap/>
            <w:vAlign w:val="bottom"/>
            <w:hideMark/>
          </w:tcPr>
          <w:p w14:paraId="6022D16C" w14:textId="77777777" w:rsidR="00E3392F" w:rsidRPr="001F184A" w:rsidRDefault="00E3392F">
            <w:pPr>
              <w:jc w:val="center"/>
              <w:rPr>
                <w:color w:val="000000"/>
                <w:sz w:val="22"/>
                <w:szCs w:val="22"/>
              </w:rPr>
            </w:pPr>
            <w:r w:rsidRPr="001F184A">
              <w:rPr>
                <w:color w:val="000000"/>
                <w:sz w:val="22"/>
                <w:szCs w:val="22"/>
              </w:rPr>
              <w:t xml:space="preserve"> $           -   </w:t>
            </w:r>
          </w:p>
        </w:tc>
        <w:tc>
          <w:tcPr>
            <w:tcW w:w="1260" w:type="dxa"/>
            <w:tcBorders>
              <w:top w:val="nil"/>
              <w:left w:val="nil"/>
              <w:bottom w:val="single" w:sz="4" w:space="0" w:color="auto"/>
              <w:right w:val="single" w:sz="8" w:space="0" w:color="auto"/>
            </w:tcBorders>
            <w:shd w:val="clear" w:color="auto" w:fill="auto"/>
            <w:noWrap/>
            <w:vAlign w:val="bottom"/>
            <w:hideMark/>
          </w:tcPr>
          <w:p w14:paraId="32C8F507" w14:textId="77777777" w:rsidR="00E3392F" w:rsidRPr="001F184A" w:rsidRDefault="00E3392F">
            <w:pPr>
              <w:jc w:val="center"/>
              <w:rPr>
                <w:color w:val="000000"/>
                <w:sz w:val="22"/>
                <w:szCs w:val="22"/>
              </w:rPr>
            </w:pPr>
            <w:r w:rsidRPr="001F184A">
              <w:rPr>
                <w:color w:val="000000"/>
                <w:sz w:val="22"/>
                <w:szCs w:val="22"/>
              </w:rPr>
              <w:t xml:space="preserve"> $         270 </w:t>
            </w:r>
          </w:p>
        </w:tc>
      </w:tr>
      <w:tr w:rsidR="00E3392F" w:rsidRPr="001F184A" w14:paraId="2547DB95" w14:textId="77777777" w:rsidTr="0002588E">
        <w:trPr>
          <w:trHeight w:val="570"/>
        </w:trPr>
        <w:tc>
          <w:tcPr>
            <w:tcW w:w="3050" w:type="dxa"/>
            <w:tcBorders>
              <w:top w:val="nil"/>
              <w:left w:val="single" w:sz="8" w:space="0" w:color="auto"/>
              <w:bottom w:val="single" w:sz="8" w:space="0" w:color="auto"/>
              <w:right w:val="single" w:sz="4" w:space="0" w:color="auto"/>
            </w:tcBorders>
            <w:shd w:val="clear" w:color="auto" w:fill="auto"/>
            <w:noWrap/>
            <w:vAlign w:val="bottom"/>
            <w:hideMark/>
          </w:tcPr>
          <w:p w14:paraId="029CFE54" w14:textId="77777777" w:rsidR="00E3392F" w:rsidRPr="001F184A" w:rsidRDefault="00E3392F">
            <w:pPr>
              <w:rPr>
                <w:color w:val="000000"/>
                <w:sz w:val="22"/>
                <w:szCs w:val="22"/>
              </w:rPr>
            </w:pPr>
            <w:r w:rsidRPr="001F184A">
              <w:rPr>
                <w:color w:val="000000"/>
                <w:sz w:val="22"/>
                <w:szCs w:val="22"/>
              </w:rPr>
              <w:t>Total Authorized Expected Case</w:t>
            </w:r>
          </w:p>
        </w:tc>
        <w:tc>
          <w:tcPr>
            <w:tcW w:w="1710" w:type="dxa"/>
            <w:tcBorders>
              <w:top w:val="nil"/>
              <w:left w:val="nil"/>
              <w:bottom w:val="single" w:sz="8" w:space="0" w:color="auto"/>
              <w:right w:val="single" w:sz="4" w:space="0" w:color="auto"/>
            </w:tcBorders>
            <w:shd w:val="clear" w:color="000000" w:fill="FFFFFF"/>
            <w:noWrap/>
            <w:vAlign w:val="bottom"/>
            <w:hideMark/>
          </w:tcPr>
          <w:p w14:paraId="5BD57F22" w14:textId="77777777" w:rsidR="00E3392F" w:rsidRPr="001F184A" w:rsidRDefault="00E3392F">
            <w:pPr>
              <w:rPr>
                <w:color w:val="000000"/>
                <w:sz w:val="22"/>
                <w:szCs w:val="22"/>
              </w:rPr>
            </w:pPr>
            <w:r w:rsidRPr="001F184A">
              <w:rPr>
                <w:color w:val="000000"/>
                <w:sz w:val="22"/>
                <w:szCs w:val="22"/>
              </w:rPr>
              <w:t xml:space="preserve"> $                    -   </w:t>
            </w:r>
          </w:p>
        </w:tc>
        <w:tc>
          <w:tcPr>
            <w:tcW w:w="1080" w:type="dxa"/>
            <w:tcBorders>
              <w:top w:val="nil"/>
              <w:left w:val="nil"/>
              <w:bottom w:val="single" w:sz="8" w:space="0" w:color="auto"/>
              <w:right w:val="single" w:sz="4" w:space="0" w:color="auto"/>
            </w:tcBorders>
            <w:shd w:val="clear" w:color="000000" w:fill="FFFFFF"/>
            <w:noWrap/>
            <w:vAlign w:val="bottom"/>
            <w:hideMark/>
          </w:tcPr>
          <w:p w14:paraId="287B120C" w14:textId="6EE43A24" w:rsidR="00E3392F" w:rsidRPr="001F184A" w:rsidRDefault="00E3392F">
            <w:pPr>
              <w:jc w:val="center"/>
              <w:rPr>
                <w:color w:val="000000"/>
                <w:sz w:val="22"/>
                <w:szCs w:val="22"/>
              </w:rPr>
            </w:pPr>
            <w:r w:rsidRPr="001F184A">
              <w:rPr>
                <w:color w:val="000000"/>
                <w:sz w:val="22"/>
                <w:szCs w:val="22"/>
              </w:rPr>
              <w:t xml:space="preserve"> $      900 </w:t>
            </w:r>
          </w:p>
        </w:tc>
        <w:tc>
          <w:tcPr>
            <w:tcW w:w="990" w:type="dxa"/>
            <w:tcBorders>
              <w:top w:val="nil"/>
              <w:left w:val="nil"/>
              <w:bottom w:val="single" w:sz="8" w:space="0" w:color="auto"/>
              <w:right w:val="single" w:sz="4" w:space="0" w:color="auto"/>
            </w:tcBorders>
            <w:shd w:val="clear" w:color="000000" w:fill="FFFFFF"/>
            <w:noWrap/>
            <w:vAlign w:val="bottom"/>
            <w:hideMark/>
          </w:tcPr>
          <w:p w14:paraId="147026E9" w14:textId="3B68648B" w:rsidR="00E3392F" w:rsidRPr="001F184A" w:rsidRDefault="00E3392F">
            <w:pPr>
              <w:jc w:val="center"/>
              <w:rPr>
                <w:color w:val="000000"/>
                <w:sz w:val="22"/>
                <w:szCs w:val="22"/>
              </w:rPr>
            </w:pPr>
            <w:r w:rsidRPr="001F184A">
              <w:rPr>
                <w:color w:val="000000"/>
                <w:sz w:val="22"/>
                <w:szCs w:val="22"/>
              </w:rPr>
              <w:t xml:space="preserve"> $         -   </w:t>
            </w:r>
          </w:p>
        </w:tc>
        <w:tc>
          <w:tcPr>
            <w:tcW w:w="1080" w:type="dxa"/>
            <w:tcBorders>
              <w:top w:val="nil"/>
              <w:left w:val="nil"/>
              <w:bottom w:val="single" w:sz="8" w:space="0" w:color="auto"/>
              <w:right w:val="single" w:sz="4" w:space="0" w:color="auto"/>
            </w:tcBorders>
            <w:shd w:val="clear" w:color="000000" w:fill="FFFFFF"/>
            <w:noWrap/>
            <w:vAlign w:val="bottom"/>
            <w:hideMark/>
          </w:tcPr>
          <w:p w14:paraId="2D91763D" w14:textId="77777777" w:rsidR="00E3392F" w:rsidRPr="001F184A" w:rsidRDefault="00E3392F">
            <w:pPr>
              <w:jc w:val="center"/>
              <w:rPr>
                <w:color w:val="000000"/>
                <w:sz w:val="22"/>
                <w:szCs w:val="22"/>
              </w:rPr>
            </w:pPr>
            <w:r w:rsidRPr="001F184A">
              <w:rPr>
                <w:color w:val="000000"/>
                <w:sz w:val="22"/>
                <w:szCs w:val="22"/>
              </w:rPr>
              <w:t xml:space="preserve"> $           -   </w:t>
            </w:r>
          </w:p>
        </w:tc>
        <w:tc>
          <w:tcPr>
            <w:tcW w:w="1260" w:type="dxa"/>
            <w:tcBorders>
              <w:top w:val="nil"/>
              <w:left w:val="nil"/>
              <w:bottom w:val="single" w:sz="8" w:space="0" w:color="auto"/>
              <w:right w:val="single" w:sz="4" w:space="0" w:color="auto"/>
            </w:tcBorders>
            <w:shd w:val="clear" w:color="000000" w:fill="FFFFFF"/>
            <w:noWrap/>
            <w:vAlign w:val="bottom"/>
            <w:hideMark/>
          </w:tcPr>
          <w:p w14:paraId="4071C17A" w14:textId="77777777" w:rsidR="00E3392F" w:rsidRPr="001F184A" w:rsidRDefault="00E3392F">
            <w:pPr>
              <w:jc w:val="center"/>
              <w:rPr>
                <w:color w:val="000000"/>
                <w:sz w:val="22"/>
                <w:szCs w:val="22"/>
              </w:rPr>
            </w:pPr>
            <w:r w:rsidRPr="001F184A">
              <w:rPr>
                <w:color w:val="000000"/>
                <w:sz w:val="22"/>
                <w:szCs w:val="22"/>
              </w:rPr>
              <w:t xml:space="preserve"> $           -   </w:t>
            </w:r>
          </w:p>
        </w:tc>
        <w:tc>
          <w:tcPr>
            <w:tcW w:w="1260" w:type="dxa"/>
            <w:tcBorders>
              <w:top w:val="nil"/>
              <w:left w:val="nil"/>
              <w:bottom w:val="single" w:sz="8" w:space="0" w:color="auto"/>
              <w:right w:val="single" w:sz="8" w:space="0" w:color="auto"/>
            </w:tcBorders>
            <w:shd w:val="clear" w:color="000000" w:fill="FFFFFF"/>
            <w:noWrap/>
            <w:vAlign w:val="bottom"/>
            <w:hideMark/>
          </w:tcPr>
          <w:p w14:paraId="67182B73" w14:textId="77777777" w:rsidR="00E3392F" w:rsidRPr="001F184A" w:rsidRDefault="00E3392F">
            <w:pPr>
              <w:jc w:val="center"/>
              <w:rPr>
                <w:color w:val="000000"/>
                <w:sz w:val="22"/>
                <w:szCs w:val="22"/>
              </w:rPr>
            </w:pPr>
            <w:r w:rsidRPr="001F184A">
              <w:rPr>
                <w:color w:val="000000"/>
                <w:sz w:val="22"/>
                <w:szCs w:val="22"/>
              </w:rPr>
              <w:t xml:space="preserve"> $         900 </w:t>
            </w:r>
          </w:p>
        </w:tc>
      </w:tr>
      <w:tr w:rsidR="00E3392F" w:rsidRPr="001F184A" w14:paraId="4A2C5288" w14:textId="77777777" w:rsidTr="0002588E">
        <w:trPr>
          <w:trHeight w:val="600"/>
        </w:trPr>
        <w:tc>
          <w:tcPr>
            <w:tcW w:w="3050" w:type="dxa"/>
            <w:tcBorders>
              <w:top w:val="nil"/>
              <w:left w:val="single" w:sz="8" w:space="0" w:color="auto"/>
              <w:bottom w:val="single" w:sz="8" w:space="0" w:color="auto"/>
              <w:right w:val="single" w:sz="4" w:space="0" w:color="auto"/>
            </w:tcBorders>
            <w:shd w:val="clear" w:color="000000" w:fill="FFFFFF"/>
            <w:vAlign w:val="bottom"/>
            <w:hideMark/>
          </w:tcPr>
          <w:p w14:paraId="50BF9FD2" w14:textId="77777777" w:rsidR="00E3392F" w:rsidRPr="001F184A" w:rsidRDefault="00E3392F">
            <w:pPr>
              <w:rPr>
                <w:b/>
                <w:bCs/>
                <w:color w:val="000000"/>
                <w:sz w:val="22"/>
                <w:szCs w:val="22"/>
              </w:rPr>
            </w:pPr>
            <w:r w:rsidRPr="001F184A">
              <w:rPr>
                <w:b/>
                <w:bCs/>
                <w:color w:val="000000"/>
                <w:sz w:val="22"/>
                <w:szCs w:val="22"/>
              </w:rPr>
              <w:t>Total High Case</w:t>
            </w:r>
            <w:r w:rsidRPr="001F184A">
              <w:rPr>
                <w:b/>
                <w:bCs/>
                <w:color w:val="000000"/>
                <w:sz w:val="22"/>
                <w:szCs w:val="22"/>
              </w:rPr>
              <w:br/>
            </w:r>
            <w:r w:rsidRPr="001F184A">
              <w:rPr>
                <w:b/>
                <w:bCs/>
                <w:i/>
                <w:iCs/>
                <w:color w:val="000000"/>
                <w:sz w:val="22"/>
                <w:szCs w:val="22"/>
              </w:rPr>
              <w:t>(for information only)</w:t>
            </w:r>
          </w:p>
        </w:tc>
        <w:tc>
          <w:tcPr>
            <w:tcW w:w="1710" w:type="dxa"/>
            <w:tcBorders>
              <w:top w:val="single" w:sz="4" w:space="0" w:color="auto"/>
              <w:left w:val="nil"/>
              <w:bottom w:val="single" w:sz="4" w:space="0" w:color="auto"/>
              <w:right w:val="single" w:sz="4" w:space="0" w:color="auto"/>
            </w:tcBorders>
            <w:shd w:val="clear" w:color="000000" w:fill="FFF2CC"/>
            <w:noWrap/>
            <w:vAlign w:val="bottom"/>
            <w:hideMark/>
          </w:tcPr>
          <w:p w14:paraId="62631A12" w14:textId="77777777" w:rsidR="00E3392F" w:rsidRPr="001F184A" w:rsidRDefault="00E3392F">
            <w:pPr>
              <w:rPr>
                <w:color w:val="000000"/>
                <w:sz w:val="22"/>
                <w:szCs w:val="22"/>
              </w:rPr>
            </w:pPr>
            <w:r w:rsidRPr="001F184A">
              <w:rPr>
                <w:color w:val="000000"/>
                <w:sz w:val="22"/>
                <w:szCs w:val="22"/>
              </w:rPr>
              <w:t xml:space="preserve"> $              1,300 </w:t>
            </w:r>
          </w:p>
        </w:tc>
        <w:tc>
          <w:tcPr>
            <w:tcW w:w="1080" w:type="dxa"/>
            <w:tcBorders>
              <w:top w:val="nil"/>
              <w:left w:val="nil"/>
              <w:bottom w:val="nil"/>
              <w:right w:val="nil"/>
            </w:tcBorders>
            <w:shd w:val="clear" w:color="000000" w:fill="FFFFFF"/>
            <w:noWrap/>
            <w:vAlign w:val="bottom"/>
            <w:hideMark/>
          </w:tcPr>
          <w:p w14:paraId="0EEC1C21" w14:textId="77777777" w:rsidR="00E3392F" w:rsidRPr="001F184A" w:rsidRDefault="00E3392F">
            <w:pPr>
              <w:jc w:val="center"/>
              <w:rPr>
                <w:color w:val="000000"/>
                <w:sz w:val="22"/>
                <w:szCs w:val="22"/>
              </w:rPr>
            </w:pPr>
            <w:r w:rsidRPr="001F184A">
              <w:rPr>
                <w:color w:val="000000"/>
                <w:sz w:val="22"/>
                <w:szCs w:val="22"/>
              </w:rPr>
              <w:t> </w:t>
            </w:r>
          </w:p>
        </w:tc>
        <w:tc>
          <w:tcPr>
            <w:tcW w:w="990" w:type="dxa"/>
            <w:tcBorders>
              <w:top w:val="nil"/>
              <w:left w:val="nil"/>
              <w:bottom w:val="nil"/>
              <w:right w:val="nil"/>
            </w:tcBorders>
            <w:shd w:val="clear" w:color="000000" w:fill="FFFFFF"/>
            <w:noWrap/>
            <w:vAlign w:val="bottom"/>
            <w:hideMark/>
          </w:tcPr>
          <w:p w14:paraId="12FFCD92" w14:textId="77777777" w:rsidR="00E3392F" w:rsidRPr="001F184A" w:rsidRDefault="00E3392F">
            <w:pPr>
              <w:jc w:val="center"/>
              <w:rPr>
                <w:color w:val="000000"/>
                <w:sz w:val="22"/>
                <w:szCs w:val="22"/>
              </w:rPr>
            </w:pPr>
            <w:r w:rsidRPr="001F184A">
              <w:rPr>
                <w:color w:val="000000"/>
                <w:sz w:val="22"/>
                <w:szCs w:val="22"/>
              </w:rPr>
              <w:t> </w:t>
            </w:r>
          </w:p>
        </w:tc>
        <w:tc>
          <w:tcPr>
            <w:tcW w:w="1080" w:type="dxa"/>
            <w:tcBorders>
              <w:top w:val="nil"/>
              <w:left w:val="nil"/>
              <w:bottom w:val="nil"/>
              <w:right w:val="nil"/>
            </w:tcBorders>
            <w:shd w:val="clear" w:color="000000" w:fill="FFFFFF"/>
            <w:noWrap/>
            <w:vAlign w:val="bottom"/>
            <w:hideMark/>
          </w:tcPr>
          <w:p w14:paraId="7A7E1AA0" w14:textId="77777777" w:rsidR="00E3392F" w:rsidRPr="001F184A" w:rsidRDefault="00E3392F">
            <w:pPr>
              <w:jc w:val="center"/>
              <w:rPr>
                <w:color w:val="000000"/>
                <w:sz w:val="22"/>
                <w:szCs w:val="22"/>
              </w:rPr>
            </w:pPr>
            <w:r w:rsidRPr="001F184A">
              <w:rPr>
                <w:color w:val="000000"/>
                <w:sz w:val="22"/>
                <w:szCs w:val="22"/>
              </w:rPr>
              <w:t> </w:t>
            </w:r>
          </w:p>
        </w:tc>
        <w:tc>
          <w:tcPr>
            <w:tcW w:w="1260" w:type="dxa"/>
            <w:tcBorders>
              <w:top w:val="nil"/>
              <w:left w:val="nil"/>
              <w:bottom w:val="nil"/>
              <w:right w:val="nil"/>
            </w:tcBorders>
            <w:shd w:val="clear" w:color="000000" w:fill="FFFFFF"/>
            <w:noWrap/>
            <w:vAlign w:val="bottom"/>
            <w:hideMark/>
          </w:tcPr>
          <w:p w14:paraId="52D05BFE" w14:textId="77777777" w:rsidR="00E3392F" w:rsidRPr="001F184A" w:rsidRDefault="00E3392F">
            <w:pPr>
              <w:jc w:val="center"/>
              <w:rPr>
                <w:color w:val="000000"/>
                <w:sz w:val="22"/>
                <w:szCs w:val="22"/>
              </w:rPr>
            </w:pPr>
            <w:r w:rsidRPr="001F184A">
              <w:rPr>
                <w:color w:val="000000"/>
                <w:sz w:val="22"/>
                <w:szCs w:val="22"/>
              </w:rPr>
              <w:t> </w:t>
            </w:r>
          </w:p>
        </w:tc>
        <w:tc>
          <w:tcPr>
            <w:tcW w:w="1260" w:type="dxa"/>
            <w:tcBorders>
              <w:top w:val="nil"/>
              <w:left w:val="nil"/>
              <w:bottom w:val="nil"/>
              <w:right w:val="nil"/>
            </w:tcBorders>
            <w:shd w:val="clear" w:color="000000" w:fill="FFFFFF"/>
            <w:noWrap/>
            <w:vAlign w:val="bottom"/>
            <w:hideMark/>
          </w:tcPr>
          <w:p w14:paraId="1E660075" w14:textId="77777777" w:rsidR="00E3392F" w:rsidRPr="001F184A" w:rsidRDefault="00E3392F">
            <w:pPr>
              <w:jc w:val="center"/>
              <w:rPr>
                <w:color w:val="000000"/>
                <w:sz w:val="22"/>
                <w:szCs w:val="22"/>
              </w:rPr>
            </w:pPr>
            <w:r w:rsidRPr="001F184A">
              <w:rPr>
                <w:color w:val="000000"/>
                <w:sz w:val="22"/>
                <w:szCs w:val="22"/>
              </w:rPr>
              <w:t> </w:t>
            </w:r>
          </w:p>
        </w:tc>
      </w:tr>
    </w:tbl>
    <w:p w14:paraId="4FBD112D" w14:textId="77777777" w:rsidR="00D63443" w:rsidRPr="001F184A" w:rsidRDefault="00D63443" w:rsidP="00D63443">
      <w:pPr>
        <w:jc w:val="both"/>
        <w:rPr>
          <w:i/>
          <w:sz w:val="22"/>
          <w:szCs w:val="22"/>
        </w:rPr>
      </w:pP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63443" w:rsidRPr="001F184A" w14:paraId="354A6F10" w14:textId="77777777" w:rsidTr="005D7EC8">
        <w:trPr>
          <w:trHeight w:val="1250"/>
        </w:trPr>
        <w:tc>
          <w:tcPr>
            <w:tcW w:w="10440" w:type="dxa"/>
            <w:shd w:val="clear" w:color="auto" w:fill="auto"/>
          </w:tcPr>
          <w:p w14:paraId="68475830" w14:textId="77777777" w:rsidR="00D63443" w:rsidRPr="001F184A" w:rsidRDefault="00D63443" w:rsidP="005D7EC8">
            <w:pPr>
              <w:jc w:val="both"/>
              <w:rPr>
                <w:b/>
                <w:i/>
                <w:sz w:val="22"/>
                <w:szCs w:val="22"/>
              </w:rPr>
            </w:pPr>
            <w:r w:rsidRPr="001F184A">
              <w:rPr>
                <w:b/>
                <w:i/>
                <w:sz w:val="22"/>
                <w:szCs w:val="22"/>
              </w:rPr>
              <w:t>Cost Assumptions:</w:t>
            </w:r>
          </w:p>
          <w:p w14:paraId="3ADFB74E" w14:textId="0099412D" w:rsidR="002007D0" w:rsidRPr="001F184A" w:rsidRDefault="002007D0" w:rsidP="002007D0">
            <w:pPr>
              <w:pStyle w:val="ListParagraph"/>
              <w:numPr>
                <w:ilvl w:val="0"/>
                <w:numId w:val="17"/>
              </w:numPr>
              <w:jc w:val="both"/>
              <w:rPr>
                <w:iCs/>
                <w:sz w:val="22"/>
                <w:szCs w:val="22"/>
              </w:rPr>
            </w:pPr>
            <w:r w:rsidRPr="001F184A">
              <w:rPr>
                <w:iCs/>
                <w:sz w:val="22"/>
                <w:szCs w:val="22"/>
              </w:rPr>
              <w:t>AFUDC, material burden, A&amp;G overhead and costs escalation factors are based on current PG&amp;E Capital Accounting Guidelines</w:t>
            </w:r>
          </w:p>
          <w:p w14:paraId="46D98530" w14:textId="6BD81E43" w:rsidR="00D63443" w:rsidRPr="001F184A" w:rsidRDefault="002007D0" w:rsidP="002007D0">
            <w:pPr>
              <w:pStyle w:val="ListParagraph"/>
              <w:numPr>
                <w:ilvl w:val="0"/>
                <w:numId w:val="17"/>
              </w:numPr>
              <w:rPr>
                <w:b/>
                <w:sz w:val="22"/>
                <w:szCs w:val="22"/>
              </w:rPr>
            </w:pPr>
            <w:r w:rsidRPr="001F184A">
              <w:rPr>
                <w:iCs/>
                <w:sz w:val="22"/>
                <w:szCs w:val="22"/>
              </w:rPr>
              <w:t>Project released to operations by December 2021</w:t>
            </w:r>
          </w:p>
        </w:tc>
      </w:tr>
    </w:tbl>
    <w:p w14:paraId="40514805" w14:textId="77777777" w:rsidR="00D63443" w:rsidRPr="001F184A" w:rsidRDefault="00D63443" w:rsidP="00D63443">
      <w:pPr>
        <w:jc w:val="both"/>
        <w:rPr>
          <w:b/>
          <w:sz w:val="22"/>
          <w:szCs w:val="22"/>
        </w:rPr>
      </w:pPr>
    </w:p>
    <w:p w14:paraId="0FB2E79F" w14:textId="77777777" w:rsidR="00702561" w:rsidRPr="001F184A" w:rsidRDefault="00702561" w:rsidP="00702561">
      <w:pPr>
        <w:numPr>
          <w:ilvl w:val="0"/>
          <w:numId w:val="1"/>
        </w:numPr>
        <w:jc w:val="both"/>
        <w:rPr>
          <w:b/>
          <w:sz w:val="22"/>
          <w:szCs w:val="22"/>
        </w:rPr>
      </w:pPr>
      <w:r w:rsidRPr="001F184A">
        <w:rPr>
          <w:b/>
          <w:sz w:val="22"/>
          <w:szCs w:val="22"/>
        </w:rPr>
        <w:t>Cost History Explanation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2"/>
      </w:tblGrid>
      <w:tr w:rsidR="00702561" w:rsidRPr="001F184A" w14:paraId="213618A0" w14:textId="77777777" w:rsidTr="006E4338">
        <w:tc>
          <w:tcPr>
            <w:tcW w:w="10440" w:type="dxa"/>
            <w:shd w:val="clear" w:color="auto" w:fill="auto"/>
          </w:tcPr>
          <w:p w14:paraId="7CF4A720" w14:textId="5B898639" w:rsidR="00702561" w:rsidRPr="001F184A" w:rsidRDefault="002007D0" w:rsidP="006E4338">
            <w:pPr>
              <w:jc w:val="both"/>
              <w:rPr>
                <w:iCs/>
                <w:sz w:val="22"/>
                <w:szCs w:val="22"/>
              </w:rPr>
            </w:pPr>
            <w:r w:rsidRPr="001F184A">
              <w:rPr>
                <w:iCs/>
                <w:sz w:val="22"/>
                <w:szCs w:val="22"/>
              </w:rPr>
              <w:t xml:space="preserve">The SF RAS scope that was funded by the Embarcadero – Potrero (ZA-1) project has evolved to the point that the ZA-1 project is no longer the appropriate funding source for this scope. Transmission Planning and RAS Operations </w:t>
            </w:r>
            <w:r w:rsidRPr="001F184A">
              <w:rPr>
                <w:iCs/>
                <w:sz w:val="22"/>
                <w:szCs w:val="22"/>
              </w:rPr>
              <w:lastRenderedPageBreak/>
              <w:t xml:space="preserve">agreed that the ZA-1 project will bear the costs from project inception until 12/31/2020, and all costs from 1/1/2021 onwards will be borne by </w:t>
            </w:r>
            <w:r w:rsidR="00DA5037" w:rsidRPr="001F184A">
              <w:rPr>
                <w:iCs/>
                <w:sz w:val="22"/>
                <w:szCs w:val="22"/>
              </w:rPr>
              <w:t>this</w:t>
            </w:r>
            <w:r w:rsidRPr="001F184A">
              <w:rPr>
                <w:iCs/>
                <w:sz w:val="22"/>
                <w:szCs w:val="22"/>
              </w:rPr>
              <w:t xml:space="preserve"> SF RAS de-scop</w:t>
            </w:r>
            <w:r w:rsidR="00DA5037" w:rsidRPr="001F184A">
              <w:rPr>
                <w:iCs/>
                <w:sz w:val="22"/>
                <w:szCs w:val="22"/>
              </w:rPr>
              <w:t>ing</w:t>
            </w:r>
            <w:r w:rsidRPr="001F184A">
              <w:rPr>
                <w:iCs/>
                <w:sz w:val="22"/>
                <w:szCs w:val="22"/>
              </w:rPr>
              <w:t xml:space="preserve"> project. </w:t>
            </w:r>
          </w:p>
          <w:p w14:paraId="504BB6CE" w14:textId="03B0CCB7" w:rsidR="002007D0" w:rsidRPr="001F184A" w:rsidRDefault="002007D0" w:rsidP="006E4338">
            <w:pPr>
              <w:jc w:val="both"/>
              <w:rPr>
                <w:iCs/>
                <w:sz w:val="22"/>
                <w:szCs w:val="22"/>
              </w:rPr>
            </w:pPr>
          </w:p>
          <w:p w14:paraId="70462F48" w14:textId="1A8BF7EA" w:rsidR="00702561" w:rsidRPr="001F184A" w:rsidRDefault="002007D0" w:rsidP="006E4338">
            <w:pPr>
              <w:jc w:val="both"/>
              <w:rPr>
                <w:b/>
                <w:sz w:val="22"/>
                <w:szCs w:val="22"/>
              </w:rPr>
            </w:pPr>
            <w:r w:rsidRPr="001F184A">
              <w:rPr>
                <w:iCs/>
                <w:sz w:val="22"/>
                <w:szCs w:val="22"/>
              </w:rPr>
              <w:t>Year-to-date actuals are $300k against the Embarcadero – Potrero (ZA-1) project that will be transferred to this de-scope order number (</w:t>
            </w:r>
            <w:r w:rsidR="00DA5037" w:rsidRPr="001F184A">
              <w:rPr>
                <w:iCs/>
                <w:sz w:val="22"/>
                <w:szCs w:val="22"/>
              </w:rPr>
              <w:t>5797502</w:t>
            </w:r>
            <w:r w:rsidRPr="001F184A">
              <w:rPr>
                <w:iCs/>
                <w:sz w:val="22"/>
                <w:szCs w:val="22"/>
              </w:rPr>
              <w:t xml:space="preserve">). This includes IT re-engagement for verification of equipment prior to scheme functional testing, troubleshooting of equipment, re-studying key events, and re-programming control logic. </w:t>
            </w:r>
          </w:p>
          <w:p w14:paraId="5BAC8E46" w14:textId="77777777" w:rsidR="00702561" w:rsidRPr="001F184A" w:rsidRDefault="00702561" w:rsidP="006E4338">
            <w:pPr>
              <w:jc w:val="both"/>
              <w:rPr>
                <w:b/>
                <w:sz w:val="22"/>
                <w:szCs w:val="22"/>
              </w:rPr>
            </w:pPr>
          </w:p>
        </w:tc>
      </w:tr>
    </w:tbl>
    <w:p w14:paraId="0FD08D7D" w14:textId="77777777" w:rsidR="00702561" w:rsidRPr="001F184A" w:rsidRDefault="00702561" w:rsidP="00D63443">
      <w:pPr>
        <w:jc w:val="both"/>
        <w:rPr>
          <w:b/>
          <w:sz w:val="22"/>
          <w:szCs w:val="22"/>
        </w:rPr>
      </w:pPr>
    </w:p>
    <w:p w14:paraId="01542B4E" w14:textId="150EAB24" w:rsidR="00D63443" w:rsidRPr="001F184A" w:rsidRDefault="00D63443" w:rsidP="003C659C">
      <w:pPr>
        <w:numPr>
          <w:ilvl w:val="0"/>
          <w:numId w:val="1"/>
        </w:numPr>
        <w:jc w:val="both"/>
        <w:rPr>
          <w:b/>
          <w:sz w:val="22"/>
          <w:szCs w:val="22"/>
        </w:rPr>
      </w:pPr>
      <w:r w:rsidRPr="001F184A">
        <w:rPr>
          <w:b/>
          <w:sz w:val="22"/>
          <w:szCs w:val="22"/>
        </w:rPr>
        <w:t>Financial Benefits ($000s)</w:t>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D63443" w:rsidRPr="001F184A" w14:paraId="7AE8CBEE" w14:textId="77777777" w:rsidTr="0002588E">
        <w:trPr>
          <w:trHeight w:val="1655"/>
        </w:trPr>
        <w:tc>
          <w:tcPr>
            <w:tcW w:w="10620" w:type="dxa"/>
            <w:shd w:val="clear" w:color="auto" w:fill="auto"/>
          </w:tcPr>
          <w:p w14:paraId="724CAAAB" w14:textId="77777777" w:rsidR="00D63443" w:rsidRPr="001F184A" w:rsidRDefault="00D63443" w:rsidP="005D7EC8">
            <w:pPr>
              <w:jc w:val="both"/>
              <w:rPr>
                <w:b/>
                <w:i/>
                <w:sz w:val="22"/>
                <w:szCs w:val="22"/>
              </w:rPr>
            </w:pPr>
            <w:r w:rsidRPr="001F184A">
              <w:rPr>
                <w:b/>
                <w:i/>
                <w:sz w:val="22"/>
                <w:szCs w:val="22"/>
              </w:rPr>
              <w:t>Financial Benefits Assumptions:</w:t>
            </w:r>
          </w:p>
          <w:p w14:paraId="1FC187C3" w14:textId="77777777" w:rsidR="00D63443" w:rsidRPr="001F184A" w:rsidRDefault="004F1C81" w:rsidP="005D7EC8">
            <w:pPr>
              <w:jc w:val="both"/>
              <w:rPr>
                <w:iCs/>
                <w:sz w:val="22"/>
                <w:szCs w:val="22"/>
              </w:rPr>
            </w:pPr>
            <w:r w:rsidRPr="001F184A">
              <w:rPr>
                <w:iCs/>
                <w:sz w:val="22"/>
                <w:szCs w:val="22"/>
              </w:rPr>
              <w:t xml:space="preserve">This project is not expected to produce any hard financial benefits. </w:t>
            </w:r>
          </w:p>
          <w:p w14:paraId="3FB0F9C8" w14:textId="77777777" w:rsidR="004F1C81" w:rsidRPr="001F184A" w:rsidRDefault="004F1C81" w:rsidP="005D7EC8">
            <w:pPr>
              <w:jc w:val="both"/>
              <w:rPr>
                <w:iCs/>
                <w:sz w:val="22"/>
                <w:szCs w:val="22"/>
              </w:rPr>
            </w:pPr>
          </w:p>
          <w:p w14:paraId="395A6B5F" w14:textId="77777777" w:rsidR="004F1C81" w:rsidRPr="001F184A" w:rsidRDefault="004F1C81" w:rsidP="005D7EC8">
            <w:pPr>
              <w:jc w:val="both"/>
              <w:rPr>
                <w:iCs/>
                <w:sz w:val="22"/>
                <w:szCs w:val="22"/>
              </w:rPr>
            </w:pPr>
            <w:r w:rsidRPr="001F184A">
              <w:rPr>
                <w:iCs/>
                <w:sz w:val="22"/>
                <w:szCs w:val="22"/>
              </w:rPr>
              <w:t>Soft benefits include:</w:t>
            </w:r>
          </w:p>
          <w:p w14:paraId="0A349916" w14:textId="77F484FF" w:rsidR="004F1C81" w:rsidRPr="001F184A" w:rsidRDefault="004F1C81" w:rsidP="004F1C81">
            <w:pPr>
              <w:pStyle w:val="ListParagraph"/>
              <w:numPr>
                <w:ilvl w:val="0"/>
                <w:numId w:val="18"/>
              </w:numPr>
              <w:jc w:val="both"/>
              <w:rPr>
                <w:bCs/>
                <w:iCs/>
                <w:sz w:val="22"/>
                <w:szCs w:val="22"/>
              </w:rPr>
            </w:pPr>
            <w:r w:rsidRPr="001F184A">
              <w:rPr>
                <w:bCs/>
                <w:iCs/>
                <w:sz w:val="22"/>
                <w:szCs w:val="22"/>
              </w:rPr>
              <w:t>Easier to define</w:t>
            </w:r>
            <w:r w:rsidR="00FB654C">
              <w:rPr>
                <w:bCs/>
                <w:iCs/>
                <w:sz w:val="22"/>
                <w:szCs w:val="22"/>
              </w:rPr>
              <w:t xml:space="preserve"> </w:t>
            </w:r>
            <w:r w:rsidR="00BC5AB9">
              <w:rPr>
                <w:bCs/>
                <w:iCs/>
                <w:sz w:val="22"/>
                <w:szCs w:val="22"/>
              </w:rPr>
              <w:t xml:space="preserve">SF RAS </w:t>
            </w:r>
            <w:r w:rsidR="00FB654C">
              <w:rPr>
                <w:bCs/>
                <w:iCs/>
                <w:sz w:val="22"/>
                <w:szCs w:val="22"/>
              </w:rPr>
              <w:t>scope (i.e.</w:t>
            </w:r>
            <w:r w:rsidR="0002588E">
              <w:rPr>
                <w:bCs/>
                <w:iCs/>
                <w:sz w:val="22"/>
                <w:szCs w:val="22"/>
              </w:rPr>
              <w:t xml:space="preserve"> </w:t>
            </w:r>
            <w:proofErr w:type="spellStart"/>
            <w:r w:rsidR="00FB654C">
              <w:rPr>
                <w:bCs/>
                <w:iCs/>
                <w:sz w:val="22"/>
                <w:szCs w:val="22"/>
              </w:rPr>
              <w:t>basecases</w:t>
            </w:r>
            <w:proofErr w:type="spellEnd"/>
            <w:r w:rsidR="0002588E">
              <w:rPr>
                <w:bCs/>
                <w:iCs/>
                <w:sz w:val="22"/>
                <w:szCs w:val="22"/>
              </w:rPr>
              <w:t>, event</w:t>
            </w:r>
            <w:r w:rsidR="00BC5AB9">
              <w:rPr>
                <w:bCs/>
                <w:iCs/>
                <w:sz w:val="22"/>
                <w:szCs w:val="22"/>
              </w:rPr>
              <w:t xml:space="preserve"> detection</w:t>
            </w:r>
            <w:r w:rsidR="0002588E" w:rsidRPr="00FB654C">
              <w:rPr>
                <w:bCs/>
                <w:iCs/>
                <w:sz w:val="22"/>
                <w:szCs w:val="22"/>
              </w:rPr>
              <w:t xml:space="preserve">, </w:t>
            </w:r>
            <w:r w:rsidR="0002588E" w:rsidRPr="00CF2528">
              <w:rPr>
                <w:bCs/>
                <w:iCs/>
                <w:sz w:val="22"/>
                <w:szCs w:val="22"/>
              </w:rPr>
              <w:t>etc.</w:t>
            </w:r>
            <w:r w:rsidR="00FB654C">
              <w:rPr>
                <w:bCs/>
                <w:iCs/>
                <w:sz w:val="22"/>
                <w:szCs w:val="22"/>
              </w:rPr>
              <w:t>) resulting in simpler</w:t>
            </w:r>
            <w:r w:rsidR="005E34E0">
              <w:rPr>
                <w:bCs/>
                <w:iCs/>
                <w:sz w:val="22"/>
                <w:szCs w:val="22"/>
              </w:rPr>
              <w:t xml:space="preserve"> scheme</w:t>
            </w:r>
            <w:r w:rsidR="00FB654C">
              <w:rPr>
                <w:bCs/>
                <w:iCs/>
                <w:sz w:val="22"/>
                <w:szCs w:val="22"/>
              </w:rPr>
              <w:t xml:space="preserve"> </w:t>
            </w:r>
            <w:r w:rsidR="005E34E0">
              <w:rPr>
                <w:bCs/>
                <w:iCs/>
                <w:sz w:val="22"/>
                <w:szCs w:val="22"/>
              </w:rPr>
              <w:t>modifications that can be more readily identified</w:t>
            </w:r>
            <w:r w:rsidR="00FB654C">
              <w:rPr>
                <w:bCs/>
                <w:iCs/>
                <w:sz w:val="22"/>
                <w:szCs w:val="22"/>
              </w:rPr>
              <w:t xml:space="preserve"> </w:t>
            </w:r>
            <w:r w:rsidRPr="001F184A">
              <w:rPr>
                <w:bCs/>
                <w:iCs/>
                <w:sz w:val="22"/>
                <w:szCs w:val="22"/>
              </w:rPr>
              <w:t>for future projects</w:t>
            </w:r>
          </w:p>
          <w:p w14:paraId="19514D44" w14:textId="3B765156" w:rsidR="004F1C81" w:rsidRPr="001F184A" w:rsidRDefault="004F1C81" w:rsidP="004F1C81">
            <w:pPr>
              <w:pStyle w:val="ListParagraph"/>
              <w:numPr>
                <w:ilvl w:val="0"/>
                <w:numId w:val="18"/>
              </w:numPr>
              <w:jc w:val="both"/>
              <w:rPr>
                <w:b/>
                <w:i/>
                <w:sz w:val="22"/>
                <w:szCs w:val="22"/>
              </w:rPr>
            </w:pPr>
            <w:r w:rsidRPr="001F184A">
              <w:rPr>
                <w:bCs/>
                <w:iCs/>
                <w:sz w:val="22"/>
                <w:szCs w:val="22"/>
              </w:rPr>
              <w:t>More efficient maintenance</w:t>
            </w:r>
            <w:r w:rsidR="0002588E">
              <w:rPr>
                <w:bCs/>
                <w:iCs/>
                <w:sz w:val="22"/>
                <w:szCs w:val="22"/>
              </w:rPr>
              <w:t>/troubleshooting of RAS controller logic</w:t>
            </w:r>
          </w:p>
          <w:p w14:paraId="488DE469" w14:textId="442D6F07" w:rsidR="004F1C81" w:rsidRPr="001F184A" w:rsidRDefault="005E34E0" w:rsidP="004F1C81">
            <w:pPr>
              <w:pStyle w:val="ListParagraph"/>
              <w:numPr>
                <w:ilvl w:val="0"/>
                <w:numId w:val="18"/>
              </w:numPr>
              <w:jc w:val="both"/>
              <w:rPr>
                <w:b/>
                <w:i/>
                <w:sz w:val="22"/>
                <w:szCs w:val="22"/>
              </w:rPr>
            </w:pPr>
            <w:r>
              <w:rPr>
                <w:bCs/>
                <w:iCs/>
                <w:sz w:val="22"/>
                <w:szCs w:val="22"/>
              </w:rPr>
              <w:t>A significant reduction in outage</w:t>
            </w:r>
            <w:r w:rsidRPr="001F184A">
              <w:rPr>
                <w:bCs/>
                <w:iCs/>
                <w:sz w:val="22"/>
                <w:szCs w:val="22"/>
              </w:rPr>
              <w:t xml:space="preserve"> </w:t>
            </w:r>
            <w:r w:rsidR="004F1C81" w:rsidRPr="001F184A">
              <w:rPr>
                <w:bCs/>
                <w:iCs/>
                <w:sz w:val="22"/>
                <w:szCs w:val="22"/>
              </w:rPr>
              <w:t xml:space="preserve">event </w:t>
            </w:r>
            <w:r>
              <w:rPr>
                <w:bCs/>
                <w:iCs/>
                <w:sz w:val="22"/>
                <w:szCs w:val="22"/>
              </w:rPr>
              <w:t xml:space="preserve">detection will simplify future </w:t>
            </w:r>
            <w:r w:rsidR="004F1C81" w:rsidRPr="001F184A">
              <w:rPr>
                <w:bCs/>
                <w:iCs/>
                <w:sz w:val="22"/>
                <w:szCs w:val="22"/>
              </w:rPr>
              <w:t xml:space="preserve">planning </w:t>
            </w:r>
            <w:r>
              <w:rPr>
                <w:bCs/>
                <w:iCs/>
                <w:sz w:val="22"/>
                <w:szCs w:val="22"/>
              </w:rPr>
              <w:t xml:space="preserve">and operational </w:t>
            </w:r>
            <w:r w:rsidR="004F1C81" w:rsidRPr="001F184A">
              <w:rPr>
                <w:bCs/>
                <w:iCs/>
                <w:sz w:val="22"/>
                <w:szCs w:val="22"/>
              </w:rPr>
              <w:t>studies</w:t>
            </w:r>
          </w:p>
        </w:tc>
      </w:tr>
    </w:tbl>
    <w:p w14:paraId="60DFF5D8" w14:textId="0AE75170" w:rsidR="00D52AA4" w:rsidRDefault="00D52AA4" w:rsidP="00D63443">
      <w:pPr>
        <w:jc w:val="both"/>
        <w:rPr>
          <w:b/>
          <w:sz w:val="22"/>
          <w:szCs w:val="22"/>
        </w:rPr>
      </w:pPr>
    </w:p>
    <w:p w14:paraId="672BF3BA" w14:textId="1C320FB2" w:rsidR="00D52AA4" w:rsidRDefault="00D52AA4" w:rsidP="00D63443">
      <w:pPr>
        <w:jc w:val="both"/>
        <w:rPr>
          <w:b/>
          <w:sz w:val="22"/>
          <w:szCs w:val="22"/>
        </w:rPr>
      </w:pPr>
    </w:p>
    <w:p w14:paraId="4790F36F" w14:textId="1ED7C603" w:rsidR="00D52AA4" w:rsidRDefault="00D52AA4" w:rsidP="00D63443">
      <w:pPr>
        <w:jc w:val="both"/>
        <w:rPr>
          <w:b/>
          <w:sz w:val="22"/>
          <w:szCs w:val="22"/>
        </w:rPr>
      </w:pPr>
    </w:p>
    <w:p w14:paraId="56D42F04" w14:textId="77777777" w:rsidR="00D52AA4" w:rsidRPr="001F184A" w:rsidRDefault="00D52AA4" w:rsidP="00D63443">
      <w:pPr>
        <w:jc w:val="both"/>
        <w:rPr>
          <w:b/>
          <w:sz w:val="22"/>
          <w:szCs w:val="22"/>
        </w:rPr>
      </w:pPr>
    </w:p>
    <w:p w14:paraId="211CD1FC" w14:textId="6E8B5218" w:rsidR="00D63443" w:rsidRPr="00D52AA4" w:rsidRDefault="00D63443" w:rsidP="00D52AA4">
      <w:pPr>
        <w:numPr>
          <w:ilvl w:val="0"/>
          <w:numId w:val="1"/>
        </w:numPr>
        <w:jc w:val="both"/>
        <w:rPr>
          <w:b/>
          <w:sz w:val="22"/>
          <w:szCs w:val="22"/>
        </w:rPr>
      </w:pPr>
      <w:r w:rsidRPr="00D52AA4">
        <w:rPr>
          <w:b/>
          <w:sz w:val="22"/>
          <w:szCs w:val="22"/>
        </w:rPr>
        <w:t>Issues and Risks</w:t>
      </w:r>
    </w:p>
    <w:tbl>
      <w:tblPr>
        <w:tblpPr w:leftFromText="180" w:rightFromText="180" w:vertAnchor="text" w:horzAnchor="margin" w:tblpXSpec="center" w:tblpY="147"/>
        <w:tblW w:w="10548" w:type="dxa"/>
        <w:tblLook w:val="0000" w:firstRow="0" w:lastRow="0" w:firstColumn="0" w:lastColumn="0" w:noHBand="0" w:noVBand="0"/>
      </w:tblPr>
      <w:tblGrid>
        <w:gridCol w:w="1944"/>
        <w:gridCol w:w="1404"/>
        <w:gridCol w:w="2376"/>
        <w:gridCol w:w="1440"/>
        <w:gridCol w:w="3384"/>
      </w:tblGrid>
      <w:tr w:rsidR="00D63443" w:rsidRPr="001F184A" w14:paraId="2D7532CD" w14:textId="77777777" w:rsidTr="003B4DAF">
        <w:trPr>
          <w:trHeight w:val="495"/>
        </w:trPr>
        <w:tc>
          <w:tcPr>
            <w:tcW w:w="1944"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D3E101E" w14:textId="77777777" w:rsidR="00D63443" w:rsidRPr="001F184A" w:rsidRDefault="00D63443" w:rsidP="003B4DAF">
            <w:pPr>
              <w:jc w:val="center"/>
              <w:rPr>
                <w:rFonts w:ascii="Times" w:hAnsi="Times" w:cs="Arial"/>
                <w:b/>
                <w:bCs/>
                <w:sz w:val="22"/>
                <w:szCs w:val="22"/>
              </w:rPr>
            </w:pPr>
            <w:r w:rsidRPr="001F184A">
              <w:rPr>
                <w:rFonts w:ascii="Times" w:hAnsi="Times" w:cs="Arial"/>
                <w:b/>
                <w:bCs/>
                <w:sz w:val="22"/>
                <w:szCs w:val="22"/>
              </w:rPr>
              <w:t>Risk Description</w:t>
            </w:r>
          </w:p>
        </w:tc>
        <w:tc>
          <w:tcPr>
            <w:tcW w:w="1404" w:type="dxa"/>
            <w:tcBorders>
              <w:top w:val="single" w:sz="8" w:space="0" w:color="auto"/>
              <w:left w:val="nil"/>
              <w:bottom w:val="single" w:sz="8" w:space="0" w:color="auto"/>
              <w:right w:val="single" w:sz="8" w:space="0" w:color="auto"/>
            </w:tcBorders>
            <w:shd w:val="clear" w:color="auto" w:fill="C0C0C0"/>
            <w:vAlign w:val="bottom"/>
          </w:tcPr>
          <w:p w14:paraId="36BEC72E" w14:textId="77777777" w:rsidR="00D63443" w:rsidRPr="001F184A" w:rsidRDefault="00D63443" w:rsidP="003B4DAF">
            <w:pPr>
              <w:jc w:val="center"/>
              <w:rPr>
                <w:rFonts w:ascii="Times" w:hAnsi="Times" w:cs="Arial"/>
                <w:b/>
                <w:bCs/>
                <w:sz w:val="22"/>
                <w:szCs w:val="22"/>
              </w:rPr>
            </w:pPr>
            <w:proofErr w:type="gramStart"/>
            <w:r w:rsidRPr="001F184A">
              <w:rPr>
                <w:rFonts w:ascii="Times" w:hAnsi="Times" w:cs="Arial"/>
                <w:b/>
                <w:bCs/>
                <w:sz w:val="22"/>
                <w:szCs w:val="22"/>
              </w:rPr>
              <w:t>Probability  of</w:t>
            </w:r>
            <w:proofErr w:type="gramEnd"/>
            <w:r w:rsidRPr="001F184A">
              <w:rPr>
                <w:rFonts w:ascii="Times" w:hAnsi="Times" w:cs="Arial"/>
                <w:b/>
                <w:bCs/>
                <w:sz w:val="22"/>
                <w:szCs w:val="22"/>
              </w:rPr>
              <w:t xml:space="preserve"> Occurrence (H, M, L)</w:t>
            </w:r>
          </w:p>
        </w:tc>
        <w:tc>
          <w:tcPr>
            <w:tcW w:w="2376" w:type="dxa"/>
            <w:tcBorders>
              <w:top w:val="single" w:sz="8" w:space="0" w:color="auto"/>
              <w:left w:val="nil"/>
              <w:bottom w:val="single" w:sz="8" w:space="0" w:color="auto"/>
              <w:right w:val="nil"/>
            </w:tcBorders>
            <w:shd w:val="clear" w:color="auto" w:fill="C0C0C0"/>
            <w:vAlign w:val="bottom"/>
          </w:tcPr>
          <w:p w14:paraId="035F6716" w14:textId="77777777" w:rsidR="00D63443" w:rsidRPr="001F184A" w:rsidRDefault="00D63443" w:rsidP="003B4DAF">
            <w:pPr>
              <w:jc w:val="center"/>
              <w:rPr>
                <w:rFonts w:ascii="Times" w:hAnsi="Times" w:cs="Arial"/>
                <w:b/>
                <w:bCs/>
                <w:sz w:val="22"/>
                <w:szCs w:val="22"/>
              </w:rPr>
            </w:pPr>
            <w:r w:rsidRPr="001F184A">
              <w:rPr>
                <w:rFonts w:ascii="Times" w:hAnsi="Times" w:cs="Arial"/>
                <w:b/>
                <w:bCs/>
                <w:sz w:val="22"/>
                <w:szCs w:val="22"/>
              </w:rPr>
              <w:t>Impact on Scope and Schedule</w:t>
            </w:r>
          </w:p>
        </w:tc>
        <w:tc>
          <w:tcPr>
            <w:tcW w:w="1440" w:type="dxa"/>
            <w:tcBorders>
              <w:top w:val="single" w:sz="8" w:space="0" w:color="auto"/>
              <w:left w:val="single" w:sz="8" w:space="0" w:color="auto"/>
              <w:bottom w:val="single" w:sz="8" w:space="0" w:color="auto"/>
              <w:right w:val="nil"/>
            </w:tcBorders>
            <w:shd w:val="clear" w:color="auto" w:fill="C0C0C0"/>
            <w:vAlign w:val="bottom"/>
          </w:tcPr>
          <w:p w14:paraId="4C7DE6CB" w14:textId="77777777" w:rsidR="00D63443" w:rsidRPr="001F184A" w:rsidRDefault="00D63443" w:rsidP="003B4DAF">
            <w:pPr>
              <w:jc w:val="center"/>
              <w:rPr>
                <w:rFonts w:ascii="Times" w:hAnsi="Times" w:cs="Arial"/>
                <w:b/>
                <w:bCs/>
                <w:sz w:val="22"/>
                <w:szCs w:val="22"/>
              </w:rPr>
            </w:pPr>
            <w:r w:rsidRPr="001F184A">
              <w:rPr>
                <w:rFonts w:ascii="Times" w:hAnsi="Times" w:cs="Arial"/>
                <w:b/>
                <w:bCs/>
                <w:sz w:val="22"/>
                <w:szCs w:val="22"/>
              </w:rPr>
              <w:t>Impact on Cost</w:t>
            </w:r>
          </w:p>
        </w:tc>
        <w:tc>
          <w:tcPr>
            <w:tcW w:w="3384" w:type="dxa"/>
            <w:tcBorders>
              <w:top w:val="single" w:sz="8" w:space="0" w:color="auto"/>
              <w:left w:val="single" w:sz="8" w:space="0" w:color="auto"/>
              <w:bottom w:val="single" w:sz="8" w:space="0" w:color="auto"/>
              <w:right w:val="single" w:sz="8" w:space="0" w:color="000000"/>
            </w:tcBorders>
            <w:shd w:val="clear" w:color="auto" w:fill="C0C0C0"/>
            <w:vAlign w:val="bottom"/>
          </w:tcPr>
          <w:p w14:paraId="0EA1FDD0" w14:textId="77777777" w:rsidR="00D63443" w:rsidRPr="001F184A" w:rsidRDefault="00D63443" w:rsidP="003B4DAF">
            <w:pPr>
              <w:jc w:val="center"/>
              <w:rPr>
                <w:rFonts w:ascii="Times" w:hAnsi="Times" w:cs="Arial"/>
                <w:b/>
                <w:bCs/>
                <w:sz w:val="22"/>
                <w:szCs w:val="22"/>
              </w:rPr>
            </w:pPr>
            <w:r w:rsidRPr="001F184A">
              <w:rPr>
                <w:rFonts w:ascii="Times" w:hAnsi="Times" w:cs="Arial"/>
                <w:b/>
                <w:bCs/>
                <w:sz w:val="22"/>
                <w:szCs w:val="22"/>
              </w:rPr>
              <w:t>Mitigation Strategy / Contingency Plan</w:t>
            </w:r>
          </w:p>
        </w:tc>
      </w:tr>
      <w:tr w:rsidR="00D63443" w:rsidRPr="001F184A" w14:paraId="50BD418F" w14:textId="77777777" w:rsidTr="003B4DAF">
        <w:trPr>
          <w:trHeight w:val="1440"/>
        </w:trPr>
        <w:tc>
          <w:tcPr>
            <w:tcW w:w="1944" w:type="dxa"/>
            <w:tcBorders>
              <w:top w:val="single" w:sz="8" w:space="0" w:color="auto"/>
              <w:left w:val="single" w:sz="8" w:space="0" w:color="auto"/>
              <w:bottom w:val="single" w:sz="4" w:space="0" w:color="auto"/>
              <w:right w:val="single" w:sz="4" w:space="0" w:color="auto"/>
            </w:tcBorders>
            <w:shd w:val="clear" w:color="auto" w:fill="auto"/>
          </w:tcPr>
          <w:p w14:paraId="23B183A1" w14:textId="3FE27F0C" w:rsidR="00D63443" w:rsidRPr="00286A50" w:rsidRDefault="00286A50" w:rsidP="003B4DAF">
            <w:pPr>
              <w:rPr>
                <w:sz w:val="22"/>
                <w:szCs w:val="22"/>
              </w:rPr>
            </w:pPr>
            <w:r w:rsidRPr="00286A50">
              <w:rPr>
                <w:sz w:val="22"/>
                <w:szCs w:val="22"/>
              </w:rPr>
              <w:t>Re</w:t>
            </w:r>
            <w:r w:rsidR="00C051C2">
              <w:rPr>
                <w:sz w:val="22"/>
                <w:szCs w:val="22"/>
              </w:rPr>
              <w:t>-</w:t>
            </w:r>
            <w:r w:rsidRPr="00286A50">
              <w:rPr>
                <w:sz w:val="22"/>
                <w:szCs w:val="22"/>
              </w:rPr>
              <w:t>assignment of key resources</w:t>
            </w:r>
          </w:p>
        </w:tc>
        <w:tc>
          <w:tcPr>
            <w:tcW w:w="1404" w:type="dxa"/>
            <w:tcBorders>
              <w:top w:val="single" w:sz="8" w:space="0" w:color="auto"/>
              <w:left w:val="nil"/>
              <w:bottom w:val="single" w:sz="4" w:space="0" w:color="auto"/>
              <w:right w:val="single" w:sz="4" w:space="0" w:color="auto"/>
            </w:tcBorders>
            <w:shd w:val="clear" w:color="auto" w:fill="auto"/>
            <w:vAlign w:val="center"/>
          </w:tcPr>
          <w:p w14:paraId="0C2E3C46" w14:textId="77777777" w:rsidR="00D63443" w:rsidRPr="00286A50" w:rsidRDefault="00D63443" w:rsidP="003B4DAF">
            <w:pPr>
              <w:jc w:val="center"/>
              <w:rPr>
                <w:sz w:val="22"/>
                <w:szCs w:val="22"/>
              </w:rPr>
            </w:pPr>
            <w:r w:rsidRPr="00286A50">
              <w:rPr>
                <w:sz w:val="22"/>
                <w:szCs w:val="22"/>
              </w:rPr>
              <w:t>L</w:t>
            </w:r>
          </w:p>
        </w:tc>
        <w:tc>
          <w:tcPr>
            <w:tcW w:w="2376" w:type="dxa"/>
            <w:tcBorders>
              <w:top w:val="single" w:sz="8" w:space="0" w:color="auto"/>
              <w:left w:val="nil"/>
              <w:bottom w:val="single" w:sz="4" w:space="0" w:color="auto"/>
              <w:right w:val="single" w:sz="4" w:space="0" w:color="auto"/>
            </w:tcBorders>
            <w:shd w:val="clear" w:color="auto" w:fill="auto"/>
            <w:vAlign w:val="center"/>
          </w:tcPr>
          <w:p w14:paraId="4D9DF192" w14:textId="448E740F" w:rsidR="00D63443" w:rsidRPr="00DE1E28" w:rsidRDefault="00286A50" w:rsidP="003B4DAF">
            <w:pPr>
              <w:jc w:val="center"/>
              <w:rPr>
                <w:sz w:val="22"/>
                <w:szCs w:val="22"/>
              </w:rPr>
            </w:pPr>
            <w:r w:rsidRPr="00DE1E28">
              <w:rPr>
                <w:sz w:val="22"/>
                <w:szCs w:val="22"/>
              </w:rPr>
              <w:t>M</w:t>
            </w:r>
          </w:p>
        </w:tc>
        <w:tc>
          <w:tcPr>
            <w:tcW w:w="1440" w:type="dxa"/>
            <w:tcBorders>
              <w:top w:val="single" w:sz="8" w:space="0" w:color="auto"/>
              <w:left w:val="nil"/>
              <w:bottom w:val="single" w:sz="4" w:space="0" w:color="auto"/>
              <w:right w:val="single" w:sz="4" w:space="0" w:color="auto"/>
            </w:tcBorders>
            <w:shd w:val="clear" w:color="auto" w:fill="auto"/>
            <w:vAlign w:val="center"/>
          </w:tcPr>
          <w:p w14:paraId="74E0726B" w14:textId="0B463C14" w:rsidR="00D63443" w:rsidRPr="0064148E" w:rsidRDefault="0064148E" w:rsidP="003B4DAF">
            <w:pPr>
              <w:jc w:val="center"/>
              <w:rPr>
                <w:iCs/>
                <w:sz w:val="22"/>
                <w:szCs w:val="22"/>
              </w:rPr>
            </w:pPr>
            <w:r w:rsidRPr="0064148E">
              <w:rPr>
                <w:iCs/>
                <w:sz w:val="22"/>
                <w:szCs w:val="22"/>
              </w:rPr>
              <w:t>$30k in AFUDC (</w:t>
            </w:r>
            <w:proofErr w:type="gramStart"/>
            <w:r w:rsidRPr="0064148E">
              <w:rPr>
                <w:iCs/>
                <w:sz w:val="22"/>
                <w:szCs w:val="22"/>
              </w:rPr>
              <w:t>3 month</w:t>
            </w:r>
            <w:proofErr w:type="gramEnd"/>
            <w:r w:rsidRPr="0064148E">
              <w:rPr>
                <w:iCs/>
                <w:sz w:val="22"/>
                <w:szCs w:val="22"/>
              </w:rPr>
              <w:t xml:space="preserve"> delay)</w:t>
            </w:r>
          </w:p>
        </w:tc>
        <w:tc>
          <w:tcPr>
            <w:tcW w:w="3384" w:type="dxa"/>
            <w:tcBorders>
              <w:top w:val="single" w:sz="8" w:space="0" w:color="auto"/>
              <w:left w:val="nil"/>
              <w:bottom w:val="single" w:sz="4" w:space="0" w:color="auto"/>
              <w:right w:val="single" w:sz="8" w:space="0" w:color="000000"/>
            </w:tcBorders>
            <w:shd w:val="clear" w:color="auto" w:fill="auto"/>
            <w:vAlign w:val="bottom"/>
          </w:tcPr>
          <w:p w14:paraId="0F79A7A0" w14:textId="5160706B" w:rsidR="00286A50" w:rsidRPr="00286A50" w:rsidRDefault="00286A50" w:rsidP="00286A50">
            <w:pPr>
              <w:rPr>
                <w:b/>
                <w:bCs/>
                <w:sz w:val="22"/>
                <w:szCs w:val="22"/>
              </w:rPr>
            </w:pPr>
            <w:r w:rsidRPr="00286A50">
              <w:rPr>
                <w:b/>
                <w:bCs/>
                <w:sz w:val="22"/>
                <w:szCs w:val="22"/>
              </w:rPr>
              <w:t xml:space="preserve">Mitigation: </w:t>
            </w:r>
            <w:r w:rsidRPr="00286A50">
              <w:rPr>
                <w:sz w:val="22"/>
                <w:szCs w:val="22"/>
              </w:rPr>
              <w:t>Confirm availability with resource supervisors</w:t>
            </w:r>
            <w:r w:rsidR="00C051C2">
              <w:rPr>
                <w:sz w:val="22"/>
                <w:szCs w:val="22"/>
              </w:rPr>
              <w:t xml:space="preserve"> to support project. </w:t>
            </w:r>
          </w:p>
          <w:p w14:paraId="49205C0C" w14:textId="77777777" w:rsidR="00286A50" w:rsidRPr="00286A50" w:rsidRDefault="00286A50" w:rsidP="00286A50">
            <w:pPr>
              <w:rPr>
                <w:b/>
                <w:bCs/>
                <w:sz w:val="22"/>
                <w:szCs w:val="22"/>
              </w:rPr>
            </w:pPr>
          </w:p>
          <w:p w14:paraId="65142874" w14:textId="1E92222D" w:rsidR="00D63443" w:rsidRPr="00286A50" w:rsidRDefault="00286A50" w:rsidP="00286A50">
            <w:pPr>
              <w:rPr>
                <w:b/>
                <w:bCs/>
                <w:sz w:val="22"/>
                <w:szCs w:val="22"/>
              </w:rPr>
            </w:pPr>
            <w:r w:rsidRPr="00286A50">
              <w:rPr>
                <w:b/>
                <w:bCs/>
                <w:sz w:val="22"/>
                <w:szCs w:val="22"/>
              </w:rPr>
              <w:t xml:space="preserve">Contingency: </w:t>
            </w:r>
            <w:r w:rsidR="0092175D">
              <w:rPr>
                <w:sz w:val="22"/>
                <w:szCs w:val="22"/>
              </w:rPr>
              <w:t xml:space="preserve">Escalate resource conflicts with Leadership to align prioritization. </w:t>
            </w:r>
          </w:p>
        </w:tc>
      </w:tr>
      <w:tr w:rsidR="00D63443" w:rsidRPr="001F184A" w14:paraId="5FB37F65" w14:textId="77777777" w:rsidTr="003B4DAF">
        <w:trPr>
          <w:trHeight w:val="495"/>
        </w:trPr>
        <w:tc>
          <w:tcPr>
            <w:tcW w:w="1944" w:type="dxa"/>
            <w:tcBorders>
              <w:top w:val="nil"/>
              <w:left w:val="single" w:sz="8" w:space="0" w:color="auto"/>
              <w:bottom w:val="single" w:sz="4" w:space="0" w:color="auto"/>
              <w:right w:val="single" w:sz="4" w:space="0" w:color="auto"/>
            </w:tcBorders>
            <w:shd w:val="clear" w:color="auto" w:fill="auto"/>
          </w:tcPr>
          <w:p w14:paraId="32D573B8" w14:textId="7B074FA9" w:rsidR="00D63443" w:rsidRPr="00286A50" w:rsidRDefault="00286A50" w:rsidP="003B4DAF">
            <w:pPr>
              <w:rPr>
                <w:sz w:val="22"/>
                <w:szCs w:val="22"/>
              </w:rPr>
            </w:pPr>
            <w:r w:rsidRPr="00286A50">
              <w:rPr>
                <w:sz w:val="22"/>
                <w:szCs w:val="22"/>
              </w:rPr>
              <w:t>Full Functional Testing is delayed</w:t>
            </w:r>
          </w:p>
        </w:tc>
        <w:tc>
          <w:tcPr>
            <w:tcW w:w="1404" w:type="dxa"/>
            <w:tcBorders>
              <w:top w:val="nil"/>
              <w:left w:val="nil"/>
              <w:bottom w:val="single" w:sz="4" w:space="0" w:color="auto"/>
              <w:right w:val="single" w:sz="4" w:space="0" w:color="auto"/>
            </w:tcBorders>
            <w:shd w:val="clear" w:color="auto" w:fill="auto"/>
            <w:vAlign w:val="center"/>
          </w:tcPr>
          <w:p w14:paraId="5A2AEAA2" w14:textId="3DFFB2B4" w:rsidR="00D63443" w:rsidRPr="00286A50" w:rsidRDefault="00286A50" w:rsidP="003B4DAF">
            <w:pPr>
              <w:jc w:val="center"/>
              <w:rPr>
                <w:sz w:val="22"/>
                <w:szCs w:val="22"/>
              </w:rPr>
            </w:pPr>
            <w:r w:rsidRPr="00286A50">
              <w:rPr>
                <w:sz w:val="22"/>
                <w:szCs w:val="22"/>
              </w:rPr>
              <w:t>H</w:t>
            </w:r>
          </w:p>
        </w:tc>
        <w:tc>
          <w:tcPr>
            <w:tcW w:w="2376" w:type="dxa"/>
            <w:tcBorders>
              <w:top w:val="nil"/>
              <w:left w:val="nil"/>
              <w:bottom w:val="single" w:sz="4" w:space="0" w:color="auto"/>
              <w:right w:val="single" w:sz="4" w:space="0" w:color="auto"/>
            </w:tcBorders>
            <w:shd w:val="clear" w:color="auto" w:fill="auto"/>
            <w:noWrap/>
            <w:vAlign w:val="center"/>
          </w:tcPr>
          <w:p w14:paraId="7FAA34F6" w14:textId="42FBB0FE" w:rsidR="00D63443" w:rsidRPr="00DE1E28" w:rsidRDefault="00D63443" w:rsidP="00DE1E28">
            <w:pPr>
              <w:jc w:val="center"/>
              <w:rPr>
                <w:sz w:val="22"/>
                <w:szCs w:val="22"/>
              </w:rPr>
            </w:pPr>
            <w:r w:rsidRPr="00DE1E28">
              <w:rPr>
                <w:sz w:val="22"/>
                <w:szCs w:val="22"/>
              </w:rPr>
              <w:t>M</w:t>
            </w:r>
          </w:p>
        </w:tc>
        <w:tc>
          <w:tcPr>
            <w:tcW w:w="1440" w:type="dxa"/>
            <w:tcBorders>
              <w:top w:val="nil"/>
              <w:left w:val="nil"/>
              <w:bottom w:val="single" w:sz="4" w:space="0" w:color="auto"/>
              <w:right w:val="nil"/>
            </w:tcBorders>
            <w:shd w:val="clear" w:color="auto" w:fill="auto"/>
            <w:vAlign w:val="center"/>
          </w:tcPr>
          <w:p w14:paraId="6549B919" w14:textId="6C6EE11F" w:rsidR="00D63443" w:rsidRPr="0064148E" w:rsidRDefault="00D63443" w:rsidP="003B4DAF">
            <w:pPr>
              <w:jc w:val="center"/>
              <w:rPr>
                <w:iCs/>
                <w:sz w:val="22"/>
                <w:szCs w:val="22"/>
              </w:rPr>
            </w:pPr>
            <w:r w:rsidRPr="0064148E">
              <w:rPr>
                <w:iCs/>
                <w:sz w:val="22"/>
                <w:szCs w:val="22"/>
              </w:rPr>
              <w:t>$</w:t>
            </w:r>
            <w:r w:rsidR="0064148E" w:rsidRPr="0064148E">
              <w:rPr>
                <w:iCs/>
                <w:sz w:val="22"/>
                <w:szCs w:val="22"/>
              </w:rPr>
              <w:t>30k</w:t>
            </w:r>
            <w:r w:rsidRPr="0064148E">
              <w:rPr>
                <w:iCs/>
                <w:sz w:val="22"/>
                <w:szCs w:val="22"/>
              </w:rPr>
              <w:t xml:space="preserve"> in AFUDC</w:t>
            </w:r>
            <w:r w:rsidR="00DB6013">
              <w:rPr>
                <w:iCs/>
                <w:sz w:val="22"/>
                <w:szCs w:val="22"/>
              </w:rPr>
              <w:t xml:space="preserve"> </w:t>
            </w:r>
            <w:r w:rsidR="00DB6013" w:rsidRPr="0064148E">
              <w:rPr>
                <w:iCs/>
                <w:sz w:val="22"/>
                <w:szCs w:val="22"/>
              </w:rPr>
              <w:t>(</w:t>
            </w:r>
            <w:proofErr w:type="gramStart"/>
            <w:r w:rsidR="00DB6013" w:rsidRPr="0064148E">
              <w:rPr>
                <w:iCs/>
                <w:sz w:val="22"/>
                <w:szCs w:val="22"/>
              </w:rPr>
              <w:t>3 month</w:t>
            </w:r>
            <w:proofErr w:type="gramEnd"/>
            <w:r w:rsidR="00DB6013" w:rsidRPr="0064148E">
              <w:rPr>
                <w:iCs/>
                <w:sz w:val="22"/>
                <w:szCs w:val="22"/>
              </w:rPr>
              <w:t xml:space="preserve"> delay)</w:t>
            </w:r>
          </w:p>
        </w:tc>
        <w:tc>
          <w:tcPr>
            <w:tcW w:w="3384" w:type="dxa"/>
            <w:tcBorders>
              <w:top w:val="nil"/>
              <w:left w:val="single" w:sz="4" w:space="0" w:color="auto"/>
              <w:bottom w:val="single" w:sz="4" w:space="0" w:color="auto"/>
              <w:right w:val="single" w:sz="8" w:space="0" w:color="000000"/>
            </w:tcBorders>
            <w:shd w:val="clear" w:color="auto" w:fill="auto"/>
            <w:vAlign w:val="bottom"/>
          </w:tcPr>
          <w:p w14:paraId="75141E2C" w14:textId="52E80FA2" w:rsidR="00D63443" w:rsidRDefault="00D63443" w:rsidP="003B4DAF">
            <w:pPr>
              <w:rPr>
                <w:sz w:val="22"/>
                <w:szCs w:val="22"/>
              </w:rPr>
            </w:pPr>
            <w:r w:rsidRPr="00230D2A">
              <w:rPr>
                <w:sz w:val="22"/>
                <w:szCs w:val="22"/>
              </w:rPr>
              <w:t> </w:t>
            </w:r>
            <w:r w:rsidRPr="00230D2A">
              <w:rPr>
                <w:b/>
                <w:bCs/>
                <w:sz w:val="22"/>
                <w:szCs w:val="22"/>
              </w:rPr>
              <w:t>Mitigation</w:t>
            </w:r>
            <w:r w:rsidRPr="00230D2A">
              <w:rPr>
                <w:sz w:val="22"/>
                <w:szCs w:val="22"/>
              </w:rPr>
              <w:t xml:space="preserve">: </w:t>
            </w:r>
            <w:r w:rsidR="00230D2A" w:rsidRPr="00230D2A">
              <w:rPr>
                <w:sz w:val="22"/>
                <w:szCs w:val="22"/>
              </w:rPr>
              <w:t>Engage team members to ensure full participation in preparation of testing</w:t>
            </w:r>
          </w:p>
          <w:p w14:paraId="2BAC8B26" w14:textId="77777777" w:rsidR="00230D2A" w:rsidRPr="00230D2A" w:rsidRDefault="00230D2A" w:rsidP="003B4DAF">
            <w:pPr>
              <w:rPr>
                <w:sz w:val="22"/>
                <w:szCs w:val="22"/>
              </w:rPr>
            </w:pPr>
          </w:p>
          <w:p w14:paraId="19BC88E2" w14:textId="6C4931BC" w:rsidR="00DB6013" w:rsidRPr="00DB6013" w:rsidRDefault="00D63443" w:rsidP="00C051C2">
            <w:pPr>
              <w:rPr>
                <w:i/>
                <w:sz w:val="22"/>
                <w:szCs w:val="22"/>
                <w:highlight w:val="yellow"/>
              </w:rPr>
            </w:pPr>
            <w:r w:rsidRPr="00230D2A">
              <w:rPr>
                <w:b/>
                <w:bCs/>
                <w:sz w:val="22"/>
                <w:szCs w:val="22"/>
              </w:rPr>
              <w:t>Contingency</w:t>
            </w:r>
            <w:r w:rsidRPr="00230D2A">
              <w:rPr>
                <w:sz w:val="22"/>
                <w:szCs w:val="22"/>
              </w:rPr>
              <w:t xml:space="preserve">: </w:t>
            </w:r>
            <w:r w:rsidR="00230D2A" w:rsidRPr="00230D2A">
              <w:rPr>
                <w:sz w:val="22"/>
                <w:szCs w:val="22"/>
              </w:rPr>
              <w:t xml:space="preserve">Work with Leadership to prioritize resources to re-schedule testing. </w:t>
            </w:r>
            <w:r w:rsidR="00C051C2">
              <w:rPr>
                <w:sz w:val="22"/>
                <w:szCs w:val="22"/>
              </w:rPr>
              <w:t>Worst case re-schedule functional test.</w:t>
            </w:r>
          </w:p>
        </w:tc>
      </w:tr>
      <w:tr w:rsidR="00D63443" w:rsidRPr="001F184A" w14:paraId="0F2C74D0" w14:textId="77777777" w:rsidTr="003B4DAF">
        <w:trPr>
          <w:trHeight w:val="495"/>
        </w:trPr>
        <w:tc>
          <w:tcPr>
            <w:tcW w:w="1944" w:type="dxa"/>
            <w:tcBorders>
              <w:top w:val="nil"/>
              <w:left w:val="single" w:sz="8" w:space="0" w:color="auto"/>
              <w:bottom w:val="single" w:sz="8" w:space="0" w:color="auto"/>
              <w:right w:val="single" w:sz="4" w:space="0" w:color="auto"/>
            </w:tcBorders>
            <w:shd w:val="clear" w:color="auto" w:fill="auto"/>
          </w:tcPr>
          <w:p w14:paraId="70750F0D" w14:textId="0B160454" w:rsidR="00D63443" w:rsidRPr="00286A50" w:rsidRDefault="00286A50" w:rsidP="003B4DAF">
            <w:pPr>
              <w:rPr>
                <w:sz w:val="22"/>
                <w:szCs w:val="22"/>
              </w:rPr>
            </w:pPr>
            <w:r w:rsidRPr="00286A50">
              <w:rPr>
                <w:sz w:val="22"/>
                <w:szCs w:val="22"/>
              </w:rPr>
              <w:t>Telecom dependencies delay</w:t>
            </w:r>
          </w:p>
          <w:p w14:paraId="043D8110" w14:textId="77777777" w:rsidR="00D63443" w:rsidRPr="00286A50" w:rsidRDefault="00D63443" w:rsidP="003B4DAF">
            <w:pPr>
              <w:rPr>
                <w:sz w:val="22"/>
                <w:szCs w:val="22"/>
              </w:rPr>
            </w:pPr>
          </w:p>
          <w:p w14:paraId="60A03667" w14:textId="77777777" w:rsidR="00D63443" w:rsidRPr="00286A50" w:rsidRDefault="00D63443" w:rsidP="003B4DAF">
            <w:pPr>
              <w:rPr>
                <w:sz w:val="22"/>
                <w:szCs w:val="22"/>
              </w:rPr>
            </w:pPr>
          </w:p>
          <w:p w14:paraId="517D9FAF" w14:textId="77777777" w:rsidR="00D63443" w:rsidRPr="00286A50" w:rsidRDefault="00D63443" w:rsidP="003B4DAF">
            <w:pPr>
              <w:rPr>
                <w:sz w:val="22"/>
                <w:szCs w:val="22"/>
              </w:rPr>
            </w:pPr>
          </w:p>
          <w:p w14:paraId="2EAE68BB" w14:textId="77777777" w:rsidR="00D63443" w:rsidRPr="00286A50" w:rsidRDefault="00D63443" w:rsidP="003B4DAF">
            <w:pPr>
              <w:rPr>
                <w:sz w:val="22"/>
                <w:szCs w:val="22"/>
              </w:rPr>
            </w:pPr>
          </w:p>
          <w:p w14:paraId="15535E00" w14:textId="77777777" w:rsidR="00D63443" w:rsidRPr="00286A50" w:rsidRDefault="00D63443" w:rsidP="003B4DAF">
            <w:pPr>
              <w:rPr>
                <w:sz w:val="22"/>
                <w:szCs w:val="22"/>
              </w:rPr>
            </w:pPr>
          </w:p>
        </w:tc>
        <w:tc>
          <w:tcPr>
            <w:tcW w:w="1404" w:type="dxa"/>
            <w:tcBorders>
              <w:top w:val="nil"/>
              <w:left w:val="nil"/>
              <w:bottom w:val="single" w:sz="8" w:space="0" w:color="auto"/>
              <w:right w:val="single" w:sz="4" w:space="0" w:color="auto"/>
            </w:tcBorders>
            <w:shd w:val="clear" w:color="auto" w:fill="auto"/>
            <w:vAlign w:val="center"/>
          </w:tcPr>
          <w:p w14:paraId="73A213B2" w14:textId="15776C99" w:rsidR="00D63443" w:rsidRPr="00286A50" w:rsidRDefault="00286A50" w:rsidP="003B4DAF">
            <w:pPr>
              <w:jc w:val="center"/>
              <w:rPr>
                <w:sz w:val="22"/>
                <w:szCs w:val="22"/>
              </w:rPr>
            </w:pPr>
            <w:r w:rsidRPr="00286A50">
              <w:rPr>
                <w:sz w:val="22"/>
                <w:szCs w:val="22"/>
              </w:rPr>
              <w:lastRenderedPageBreak/>
              <w:t>H</w:t>
            </w:r>
          </w:p>
        </w:tc>
        <w:tc>
          <w:tcPr>
            <w:tcW w:w="2376" w:type="dxa"/>
            <w:tcBorders>
              <w:top w:val="nil"/>
              <w:left w:val="nil"/>
              <w:bottom w:val="single" w:sz="8" w:space="0" w:color="auto"/>
              <w:right w:val="nil"/>
            </w:tcBorders>
            <w:shd w:val="clear" w:color="auto" w:fill="auto"/>
            <w:vAlign w:val="center"/>
          </w:tcPr>
          <w:p w14:paraId="76F951F8" w14:textId="41D7A98C" w:rsidR="00D63443" w:rsidRPr="00DE1E28" w:rsidRDefault="00286A50" w:rsidP="003B4DAF">
            <w:pPr>
              <w:jc w:val="center"/>
              <w:rPr>
                <w:sz w:val="22"/>
                <w:szCs w:val="22"/>
              </w:rPr>
            </w:pPr>
            <w:r w:rsidRPr="00DE1E28">
              <w:rPr>
                <w:sz w:val="22"/>
                <w:szCs w:val="22"/>
              </w:rPr>
              <w:t>M</w:t>
            </w:r>
          </w:p>
        </w:tc>
        <w:tc>
          <w:tcPr>
            <w:tcW w:w="1440" w:type="dxa"/>
            <w:tcBorders>
              <w:top w:val="nil"/>
              <w:left w:val="single" w:sz="4" w:space="0" w:color="auto"/>
              <w:bottom w:val="single" w:sz="8" w:space="0" w:color="auto"/>
              <w:right w:val="nil"/>
            </w:tcBorders>
            <w:shd w:val="clear" w:color="auto" w:fill="auto"/>
            <w:vAlign w:val="center"/>
          </w:tcPr>
          <w:p w14:paraId="53F10339" w14:textId="66473DB5" w:rsidR="00D63443" w:rsidRPr="0064148E" w:rsidRDefault="0064148E" w:rsidP="003B4DAF">
            <w:pPr>
              <w:jc w:val="center"/>
              <w:rPr>
                <w:iCs/>
                <w:sz w:val="22"/>
                <w:szCs w:val="22"/>
              </w:rPr>
            </w:pPr>
            <w:r w:rsidRPr="0064148E">
              <w:rPr>
                <w:iCs/>
                <w:sz w:val="22"/>
                <w:szCs w:val="22"/>
              </w:rPr>
              <w:t xml:space="preserve">$40k </w:t>
            </w:r>
          </w:p>
        </w:tc>
        <w:tc>
          <w:tcPr>
            <w:tcW w:w="3384" w:type="dxa"/>
            <w:tcBorders>
              <w:top w:val="nil"/>
              <w:left w:val="single" w:sz="4" w:space="0" w:color="auto"/>
              <w:bottom w:val="single" w:sz="8" w:space="0" w:color="auto"/>
              <w:right w:val="single" w:sz="8" w:space="0" w:color="000000"/>
            </w:tcBorders>
            <w:shd w:val="clear" w:color="auto" w:fill="auto"/>
            <w:vAlign w:val="bottom"/>
          </w:tcPr>
          <w:p w14:paraId="3FCCC0C3" w14:textId="77777777" w:rsidR="0092175D" w:rsidRPr="0092175D" w:rsidRDefault="00D63443" w:rsidP="0092175D">
            <w:pPr>
              <w:rPr>
                <w:sz w:val="22"/>
                <w:szCs w:val="22"/>
              </w:rPr>
            </w:pPr>
            <w:r w:rsidRPr="001F184A">
              <w:rPr>
                <w:sz w:val="22"/>
                <w:szCs w:val="22"/>
              </w:rPr>
              <w:t> </w:t>
            </w:r>
            <w:r w:rsidR="0092175D" w:rsidRPr="0092175D">
              <w:rPr>
                <w:b/>
                <w:bCs/>
                <w:sz w:val="22"/>
                <w:szCs w:val="22"/>
              </w:rPr>
              <w:t>Mitigation</w:t>
            </w:r>
            <w:r w:rsidR="0092175D" w:rsidRPr="0092175D">
              <w:rPr>
                <w:sz w:val="22"/>
                <w:szCs w:val="22"/>
              </w:rPr>
              <w:t>: Hold bi-weekly team meetings to monitor progress and communicate deadlines</w:t>
            </w:r>
          </w:p>
          <w:p w14:paraId="2D0BCC92" w14:textId="77777777" w:rsidR="0092175D" w:rsidRPr="0092175D" w:rsidRDefault="0092175D" w:rsidP="0092175D">
            <w:pPr>
              <w:rPr>
                <w:sz w:val="22"/>
                <w:szCs w:val="22"/>
              </w:rPr>
            </w:pPr>
          </w:p>
          <w:p w14:paraId="7DE520FC" w14:textId="69BE8448" w:rsidR="00D63443" w:rsidRPr="001F184A" w:rsidRDefault="0092175D" w:rsidP="00C051C2">
            <w:pPr>
              <w:rPr>
                <w:sz w:val="22"/>
                <w:szCs w:val="22"/>
              </w:rPr>
            </w:pPr>
            <w:r w:rsidRPr="0092175D">
              <w:rPr>
                <w:b/>
                <w:bCs/>
                <w:sz w:val="22"/>
                <w:szCs w:val="22"/>
              </w:rPr>
              <w:lastRenderedPageBreak/>
              <w:t>Contingency</w:t>
            </w:r>
            <w:r w:rsidRPr="0092175D">
              <w:rPr>
                <w:sz w:val="22"/>
                <w:szCs w:val="22"/>
              </w:rPr>
              <w:t xml:space="preserve">: Authorize overtime or accelerated material procurement; seek reassignment of telecom resources </w:t>
            </w:r>
          </w:p>
        </w:tc>
      </w:tr>
    </w:tbl>
    <w:p w14:paraId="3A9C4FF3" w14:textId="77777777" w:rsidR="00D63443" w:rsidRPr="001F184A" w:rsidRDefault="00D63443" w:rsidP="00D63443">
      <w:pPr>
        <w:ind w:right="-900"/>
        <w:jc w:val="both"/>
        <w:rPr>
          <w:sz w:val="22"/>
          <w:szCs w:val="22"/>
        </w:rPr>
      </w:pPr>
    </w:p>
    <w:p w14:paraId="6703988C" w14:textId="3D4CBD13" w:rsidR="00D63443" w:rsidRPr="001F184A" w:rsidRDefault="00D63443" w:rsidP="00D63443">
      <w:pPr>
        <w:numPr>
          <w:ilvl w:val="0"/>
          <w:numId w:val="1"/>
        </w:numPr>
        <w:jc w:val="both"/>
        <w:rPr>
          <w:b/>
          <w:sz w:val="22"/>
          <w:szCs w:val="22"/>
        </w:rPr>
      </w:pPr>
      <w:r w:rsidRPr="001F184A">
        <w:rPr>
          <w:b/>
          <w:sz w:val="22"/>
          <w:szCs w:val="22"/>
        </w:rPr>
        <w:t>Flexibility Matrix</w:t>
      </w:r>
    </w:p>
    <w:tbl>
      <w:tblPr>
        <w:tblpPr w:leftFromText="180" w:rightFromText="180" w:vertAnchor="text" w:horzAnchor="margin" w:tblpX="108" w:tblpY="172"/>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037"/>
        <w:gridCol w:w="1407"/>
        <w:gridCol w:w="1038"/>
        <w:gridCol w:w="5788"/>
      </w:tblGrid>
      <w:tr w:rsidR="00D63443" w:rsidRPr="001F184A" w14:paraId="61298BB6" w14:textId="77777777" w:rsidTr="005D7EC8">
        <w:trPr>
          <w:trHeight w:val="625"/>
        </w:trPr>
        <w:tc>
          <w:tcPr>
            <w:tcW w:w="1154" w:type="dxa"/>
            <w:tcBorders>
              <w:bottom w:val="single" w:sz="4" w:space="0" w:color="auto"/>
            </w:tcBorders>
            <w:shd w:val="clear" w:color="auto" w:fill="auto"/>
          </w:tcPr>
          <w:p w14:paraId="186098E5" w14:textId="77777777" w:rsidR="00D63443" w:rsidRPr="001F184A" w:rsidRDefault="00D63443" w:rsidP="005D7EC8">
            <w:pPr>
              <w:jc w:val="center"/>
              <w:rPr>
                <w:b/>
                <w:sz w:val="22"/>
                <w:szCs w:val="22"/>
              </w:rPr>
            </w:pPr>
          </w:p>
        </w:tc>
        <w:tc>
          <w:tcPr>
            <w:tcW w:w="1038" w:type="dxa"/>
            <w:shd w:val="clear" w:color="auto" w:fill="C0C0C0"/>
          </w:tcPr>
          <w:p w14:paraId="2EC4719E" w14:textId="77777777" w:rsidR="00D63443" w:rsidRPr="001F184A" w:rsidRDefault="00D63443" w:rsidP="005D7EC8">
            <w:pPr>
              <w:jc w:val="center"/>
              <w:rPr>
                <w:b/>
                <w:sz w:val="22"/>
                <w:szCs w:val="22"/>
              </w:rPr>
            </w:pPr>
            <w:r w:rsidRPr="001F184A">
              <w:rPr>
                <w:b/>
                <w:sz w:val="22"/>
                <w:szCs w:val="22"/>
              </w:rPr>
              <w:t>Least Flexible</w:t>
            </w:r>
          </w:p>
        </w:tc>
        <w:tc>
          <w:tcPr>
            <w:tcW w:w="1407" w:type="dxa"/>
            <w:shd w:val="clear" w:color="auto" w:fill="C0C0C0"/>
          </w:tcPr>
          <w:p w14:paraId="03D9931C" w14:textId="77777777" w:rsidR="00D63443" w:rsidRPr="001F184A" w:rsidRDefault="00D63443" w:rsidP="005D7EC8">
            <w:pPr>
              <w:jc w:val="center"/>
              <w:rPr>
                <w:b/>
                <w:sz w:val="22"/>
                <w:szCs w:val="22"/>
              </w:rPr>
            </w:pPr>
            <w:r w:rsidRPr="001F184A">
              <w:rPr>
                <w:b/>
                <w:sz w:val="22"/>
                <w:szCs w:val="22"/>
              </w:rPr>
              <w:t>Moderately Flexible</w:t>
            </w:r>
          </w:p>
        </w:tc>
        <w:tc>
          <w:tcPr>
            <w:tcW w:w="1038" w:type="dxa"/>
            <w:shd w:val="clear" w:color="auto" w:fill="C0C0C0"/>
          </w:tcPr>
          <w:p w14:paraId="64201BEA" w14:textId="77777777" w:rsidR="00D63443" w:rsidRPr="001F184A" w:rsidRDefault="00D63443" w:rsidP="005D7EC8">
            <w:pPr>
              <w:jc w:val="center"/>
              <w:rPr>
                <w:b/>
                <w:sz w:val="22"/>
                <w:szCs w:val="22"/>
              </w:rPr>
            </w:pPr>
            <w:r w:rsidRPr="001F184A">
              <w:rPr>
                <w:b/>
                <w:sz w:val="22"/>
                <w:szCs w:val="22"/>
              </w:rPr>
              <w:t>Most Flexible</w:t>
            </w:r>
          </w:p>
        </w:tc>
        <w:tc>
          <w:tcPr>
            <w:tcW w:w="5803" w:type="dxa"/>
            <w:shd w:val="clear" w:color="auto" w:fill="C0C0C0"/>
          </w:tcPr>
          <w:p w14:paraId="28F9DCB3" w14:textId="77777777" w:rsidR="00D63443" w:rsidRPr="001F184A" w:rsidRDefault="00D63443" w:rsidP="005D7EC8">
            <w:pPr>
              <w:jc w:val="center"/>
              <w:rPr>
                <w:b/>
                <w:sz w:val="22"/>
                <w:szCs w:val="22"/>
              </w:rPr>
            </w:pPr>
            <w:r w:rsidRPr="001F184A">
              <w:rPr>
                <w:b/>
                <w:sz w:val="22"/>
                <w:szCs w:val="22"/>
              </w:rPr>
              <w:t>Comments</w:t>
            </w:r>
          </w:p>
        </w:tc>
      </w:tr>
      <w:tr w:rsidR="00D63443" w:rsidRPr="001F184A" w14:paraId="777FB79E" w14:textId="77777777" w:rsidTr="005D7EC8">
        <w:trPr>
          <w:trHeight w:val="435"/>
        </w:trPr>
        <w:tc>
          <w:tcPr>
            <w:tcW w:w="1154" w:type="dxa"/>
            <w:shd w:val="clear" w:color="auto" w:fill="C0C0C0"/>
          </w:tcPr>
          <w:p w14:paraId="705B7D87" w14:textId="77777777" w:rsidR="00D63443" w:rsidRPr="001F184A" w:rsidRDefault="00D63443" w:rsidP="005D7EC8">
            <w:pPr>
              <w:rPr>
                <w:b/>
                <w:sz w:val="22"/>
                <w:szCs w:val="22"/>
              </w:rPr>
            </w:pPr>
            <w:r w:rsidRPr="001F184A">
              <w:rPr>
                <w:b/>
                <w:sz w:val="22"/>
                <w:szCs w:val="22"/>
              </w:rPr>
              <w:t>Schedule</w:t>
            </w:r>
          </w:p>
        </w:tc>
        <w:tc>
          <w:tcPr>
            <w:tcW w:w="1038" w:type="dxa"/>
            <w:shd w:val="clear" w:color="auto" w:fill="auto"/>
            <w:vAlign w:val="center"/>
          </w:tcPr>
          <w:p w14:paraId="5FF3D2D2" w14:textId="10A9B3BD" w:rsidR="00D63443" w:rsidRPr="001F184A" w:rsidRDefault="00D63443" w:rsidP="005D7EC8">
            <w:pPr>
              <w:jc w:val="center"/>
              <w:rPr>
                <w:sz w:val="22"/>
                <w:szCs w:val="22"/>
              </w:rPr>
            </w:pPr>
          </w:p>
        </w:tc>
        <w:tc>
          <w:tcPr>
            <w:tcW w:w="1407" w:type="dxa"/>
            <w:shd w:val="clear" w:color="auto" w:fill="auto"/>
            <w:vAlign w:val="center"/>
          </w:tcPr>
          <w:p w14:paraId="5DE99BEF" w14:textId="049BA408" w:rsidR="00D63443" w:rsidRPr="001F184A" w:rsidRDefault="00D63443" w:rsidP="005D7EC8">
            <w:pPr>
              <w:jc w:val="center"/>
              <w:rPr>
                <w:sz w:val="22"/>
                <w:szCs w:val="22"/>
              </w:rPr>
            </w:pPr>
          </w:p>
        </w:tc>
        <w:tc>
          <w:tcPr>
            <w:tcW w:w="1038" w:type="dxa"/>
            <w:shd w:val="clear" w:color="auto" w:fill="auto"/>
            <w:vAlign w:val="center"/>
          </w:tcPr>
          <w:p w14:paraId="1DAA40CA" w14:textId="5961105B" w:rsidR="00D63443" w:rsidRPr="001F184A" w:rsidRDefault="00A006B0" w:rsidP="005D7EC8">
            <w:pPr>
              <w:jc w:val="center"/>
              <w:rPr>
                <w:sz w:val="22"/>
                <w:szCs w:val="22"/>
              </w:rPr>
            </w:pPr>
            <w:r w:rsidRPr="001F184A">
              <w:rPr>
                <w:sz w:val="22"/>
                <w:szCs w:val="22"/>
              </w:rPr>
              <w:t>X</w:t>
            </w:r>
          </w:p>
        </w:tc>
        <w:tc>
          <w:tcPr>
            <w:tcW w:w="5803" w:type="dxa"/>
            <w:shd w:val="clear" w:color="auto" w:fill="auto"/>
            <w:vAlign w:val="center"/>
          </w:tcPr>
          <w:p w14:paraId="009385E3" w14:textId="2F14957A" w:rsidR="00D63443" w:rsidRPr="001F184A" w:rsidRDefault="00E468BA" w:rsidP="005D7EC8">
            <w:pPr>
              <w:rPr>
                <w:sz w:val="22"/>
                <w:szCs w:val="22"/>
              </w:rPr>
            </w:pPr>
            <w:r w:rsidRPr="001F184A">
              <w:rPr>
                <w:sz w:val="22"/>
                <w:szCs w:val="22"/>
              </w:rPr>
              <w:t xml:space="preserve">Project schedule is the most flexible and will adapt to resource availability. </w:t>
            </w:r>
          </w:p>
        </w:tc>
      </w:tr>
      <w:tr w:rsidR="00D63443" w:rsidRPr="001F184A" w14:paraId="0AD5ED27" w14:textId="77777777" w:rsidTr="005D7EC8">
        <w:trPr>
          <w:trHeight w:val="375"/>
        </w:trPr>
        <w:tc>
          <w:tcPr>
            <w:tcW w:w="1154" w:type="dxa"/>
            <w:shd w:val="clear" w:color="auto" w:fill="C0C0C0"/>
          </w:tcPr>
          <w:p w14:paraId="24E7DE2A" w14:textId="77777777" w:rsidR="00D63443" w:rsidRPr="001F184A" w:rsidRDefault="00D63443" w:rsidP="005D7EC8">
            <w:pPr>
              <w:rPr>
                <w:b/>
                <w:sz w:val="22"/>
                <w:szCs w:val="22"/>
              </w:rPr>
            </w:pPr>
            <w:r w:rsidRPr="001F184A">
              <w:rPr>
                <w:b/>
                <w:sz w:val="22"/>
                <w:szCs w:val="22"/>
              </w:rPr>
              <w:t>Scope</w:t>
            </w:r>
          </w:p>
        </w:tc>
        <w:tc>
          <w:tcPr>
            <w:tcW w:w="1038" w:type="dxa"/>
            <w:shd w:val="clear" w:color="auto" w:fill="auto"/>
            <w:vAlign w:val="center"/>
          </w:tcPr>
          <w:p w14:paraId="2BC51B47" w14:textId="0A6D640E" w:rsidR="00D63443" w:rsidRPr="001F184A" w:rsidRDefault="00E468BA" w:rsidP="005D7EC8">
            <w:pPr>
              <w:jc w:val="center"/>
              <w:rPr>
                <w:sz w:val="22"/>
                <w:szCs w:val="22"/>
              </w:rPr>
            </w:pPr>
            <w:r w:rsidRPr="001F184A">
              <w:rPr>
                <w:sz w:val="22"/>
                <w:szCs w:val="22"/>
              </w:rPr>
              <w:t>X</w:t>
            </w:r>
          </w:p>
        </w:tc>
        <w:tc>
          <w:tcPr>
            <w:tcW w:w="1407" w:type="dxa"/>
            <w:shd w:val="clear" w:color="auto" w:fill="auto"/>
            <w:vAlign w:val="center"/>
          </w:tcPr>
          <w:p w14:paraId="7A7B7D67" w14:textId="382E10D1" w:rsidR="00D63443" w:rsidRPr="001F184A" w:rsidRDefault="00D63443" w:rsidP="005D7EC8">
            <w:pPr>
              <w:jc w:val="center"/>
              <w:rPr>
                <w:sz w:val="22"/>
                <w:szCs w:val="22"/>
              </w:rPr>
            </w:pPr>
          </w:p>
        </w:tc>
        <w:tc>
          <w:tcPr>
            <w:tcW w:w="1038" w:type="dxa"/>
            <w:shd w:val="clear" w:color="auto" w:fill="auto"/>
            <w:vAlign w:val="center"/>
          </w:tcPr>
          <w:p w14:paraId="130F1A59" w14:textId="6D004E00" w:rsidR="00D63443" w:rsidRPr="001F184A" w:rsidRDefault="00D63443" w:rsidP="005D7EC8">
            <w:pPr>
              <w:jc w:val="center"/>
              <w:rPr>
                <w:sz w:val="22"/>
                <w:szCs w:val="22"/>
              </w:rPr>
            </w:pPr>
          </w:p>
        </w:tc>
        <w:tc>
          <w:tcPr>
            <w:tcW w:w="5803" w:type="dxa"/>
            <w:shd w:val="clear" w:color="auto" w:fill="auto"/>
            <w:vAlign w:val="center"/>
          </w:tcPr>
          <w:p w14:paraId="38DFA961" w14:textId="0CF4C697" w:rsidR="00D63443" w:rsidRPr="001F184A" w:rsidRDefault="00E468BA" w:rsidP="005D7EC8">
            <w:pPr>
              <w:rPr>
                <w:i/>
                <w:iCs/>
                <w:sz w:val="22"/>
                <w:szCs w:val="22"/>
                <w:highlight w:val="yellow"/>
              </w:rPr>
            </w:pPr>
            <w:r w:rsidRPr="001F184A">
              <w:rPr>
                <w:sz w:val="22"/>
                <w:szCs w:val="22"/>
              </w:rPr>
              <w:t>Key events for SF RAS are still being finalized with CAISO, once approved there will be little room for variance to the Scheme.</w:t>
            </w:r>
          </w:p>
        </w:tc>
      </w:tr>
      <w:tr w:rsidR="00D63443" w:rsidRPr="001F184A" w14:paraId="11F05D2C" w14:textId="77777777" w:rsidTr="005D7EC8">
        <w:trPr>
          <w:trHeight w:val="384"/>
        </w:trPr>
        <w:tc>
          <w:tcPr>
            <w:tcW w:w="1154" w:type="dxa"/>
            <w:shd w:val="clear" w:color="auto" w:fill="C0C0C0"/>
          </w:tcPr>
          <w:p w14:paraId="6E522A36" w14:textId="77777777" w:rsidR="00D63443" w:rsidRPr="001F184A" w:rsidRDefault="00D63443" w:rsidP="005D7EC8">
            <w:pPr>
              <w:rPr>
                <w:b/>
                <w:sz w:val="22"/>
                <w:szCs w:val="22"/>
              </w:rPr>
            </w:pPr>
            <w:r w:rsidRPr="001F184A">
              <w:rPr>
                <w:b/>
                <w:sz w:val="22"/>
                <w:szCs w:val="22"/>
              </w:rPr>
              <w:t>Resources</w:t>
            </w:r>
          </w:p>
        </w:tc>
        <w:tc>
          <w:tcPr>
            <w:tcW w:w="1038" w:type="dxa"/>
            <w:shd w:val="clear" w:color="auto" w:fill="auto"/>
            <w:vAlign w:val="center"/>
          </w:tcPr>
          <w:p w14:paraId="3CC90110" w14:textId="31DAF677" w:rsidR="00D63443" w:rsidRPr="001F184A" w:rsidRDefault="00D63443" w:rsidP="005D7EC8">
            <w:pPr>
              <w:jc w:val="center"/>
              <w:rPr>
                <w:sz w:val="22"/>
                <w:szCs w:val="22"/>
              </w:rPr>
            </w:pPr>
          </w:p>
        </w:tc>
        <w:tc>
          <w:tcPr>
            <w:tcW w:w="1407" w:type="dxa"/>
            <w:shd w:val="clear" w:color="auto" w:fill="auto"/>
            <w:vAlign w:val="center"/>
          </w:tcPr>
          <w:p w14:paraId="3281461E" w14:textId="21A4298E" w:rsidR="00D63443" w:rsidRPr="001F184A" w:rsidRDefault="00E468BA" w:rsidP="005D7EC8">
            <w:pPr>
              <w:jc w:val="center"/>
              <w:rPr>
                <w:sz w:val="22"/>
                <w:szCs w:val="22"/>
              </w:rPr>
            </w:pPr>
            <w:r w:rsidRPr="001F184A">
              <w:rPr>
                <w:sz w:val="22"/>
                <w:szCs w:val="22"/>
              </w:rPr>
              <w:t>X</w:t>
            </w:r>
          </w:p>
        </w:tc>
        <w:tc>
          <w:tcPr>
            <w:tcW w:w="1038" w:type="dxa"/>
            <w:shd w:val="clear" w:color="auto" w:fill="auto"/>
            <w:vAlign w:val="center"/>
          </w:tcPr>
          <w:p w14:paraId="22BF30AE" w14:textId="26635F57" w:rsidR="00D63443" w:rsidRPr="001F184A" w:rsidRDefault="00D63443" w:rsidP="005D7EC8">
            <w:pPr>
              <w:jc w:val="center"/>
              <w:rPr>
                <w:sz w:val="22"/>
                <w:szCs w:val="22"/>
              </w:rPr>
            </w:pPr>
          </w:p>
        </w:tc>
        <w:tc>
          <w:tcPr>
            <w:tcW w:w="5803" w:type="dxa"/>
            <w:shd w:val="clear" w:color="auto" w:fill="auto"/>
            <w:vAlign w:val="center"/>
          </w:tcPr>
          <w:p w14:paraId="7B00471B" w14:textId="47E44D63" w:rsidR="00D63443" w:rsidRPr="001F184A" w:rsidRDefault="00E468BA" w:rsidP="005D7EC8">
            <w:pPr>
              <w:rPr>
                <w:sz w:val="22"/>
                <w:szCs w:val="22"/>
                <w:highlight w:val="yellow"/>
              </w:rPr>
            </w:pPr>
            <w:r w:rsidRPr="001F184A">
              <w:rPr>
                <w:sz w:val="22"/>
                <w:szCs w:val="22"/>
              </w:rPr>
              <w:t xml:space="preserve">Reassignment of most resources will cause a schedule </w:t>
            </w:r>
            <w:proofErr w:type="gramStart"/>
            <w:r w:rsidRPr="001F184A">
              <w:rPr>
                <w:sz w:val="22"/>
                <w:szCs w:val="22"/>
              </w:rPr>
              <w:t>delay, but</w:t>
            </w:r>
            <w:proofErr w:type="gramEnd"/>
            <w:r w:rsidRPr="001F184A">
              <w:rPr>
                <w:sz w:val="22"/>
                <w:szCs w:val="22"/>
              </w:rPr>
              <w:t xml:space="preserve"> will not generally jeopardize project success. RAS Ops engineers have significant other capital project workload during the descoping.</w:t>
            </w:r>
          </w:p>
        </w:tc>
      </w:tr>
    </w:tbl>
    <w:p w14:paraId="5FF39514" w14:textId="77777777" w:rsidR="00D63443" w:rsidRPr="001F184A" w:rsidRDefault="00D63443" w:rsidP="00D63443">
      <w:pPr>
        <w:jc w:val="both"/>
        <w:rPr>
          <w:b/>
          <w:sz w:val="22"/>
          <w:szCs w:val="22"/>
        </w:rPr>
      </w:pPr>
    </w:p>
    <w:p w14:paraId="3B69E38F" w14:textId="77777777" w:rsidR="00D63443" w:rsidRPr="001F184A" w:rsidRDefault="00D63443" w:rsidP="00D63443">
      <w:pPr>
        <w:numPr>
          <w:ilvl w:val="0"/>
          <w:numId w:val="1"/>
        </w:numPr>
        <w:jc w:val="both"/>
        <w:rPr>
          <w:b/>
          <w:sz w:val="22"/>
          <w:szCs w:val="22"/>
        </w:rPr>
      </w:pPr>
      <w:r w:rsidRPr="001F184A">
        <w:rPr>
          <w:b/>
          <w:sz w:val="22"/>
          <w:szCs w:val="22"/>
        </w:rPr>
        <w:t>Impacted Metrics</w:t>
      </w:r>
    </w:p>
    <w:tbl>
      <w:tblPr>
        <w:tblW w:w="104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7"/>
      </w:tblGrid>
      <w:tr w:rsidR="00D63443" w:rsidRPr="001F184A" w14:paraId="300F6FEE" w14:textId="77777777" w:rsidTr="008153CE">
        <w:tc>
          <w:tcPr>
            <w:tcW w:w="10417" w:type="dxa"/>
            <w:shd w:val="clear" w:color="auto" w:fill="auto"/>
          </w:tcPr>
          <w:p w14:paraId="759A38C6" w14:textId="1F64B2ED" w:rsidR="00D63443" w:rsidRPr="001F184A" w:rsidRDefault="00E468BA" w:rsidP="00D52AA4">
            <w:pPr>
              <w:rPr>
                <w:b/>
                <w:sz w:val="22"/>
                <w:szCs w:val="22"/>
              </w:rPr>
            </w:pPr>
            <w:r w:rsidRPr="001F184A">
              <w:rPr>
                <w:color w:val="000000"/>
                <w:sz w:val="22"/>
                <w:szCs w:val="22"/>
              </w:rPr>
              <w:t xml:space="preserve">The completion of this project allows for a smaller and simpler scheme to maintain and update, leading to more </w:t>
            </w:r>
            <w:proofErr w:type="gramStart"/>
            <w:r w:rsidRPr="001F184A">
              <w:rPr>
                <w:color w:val="000000"/>
                <w:sz w:val="22"/>
                <w:szCs w:val="22"/>
              </w:rPr>
              <w:t>cost effective</w:t>
            </w:r>
            <w:proofErr w:type="gramEnd"/>
            <w:r w:rsidRPr="001F184A">
              <w:rPr>
                <w:color w:val="000000"/>
                <w:sz w:val="22"/>
                <w:szCs w:val="22"/>
              </w:rPr>
              <w:t xml:space="preserve"> maintenance over the long run.</w:t>
            </w:r>
          </w:p>
        </w:tc>
      </w:tr>
    </w:tbl>
    <w:p w14:paraId="705BA9C9" w14:textId="078D7BFC" w:rsidR="00D52AA4" w:rsidRDefault="00D52AA4" w:rsidP="00D63443">
      <w:pPr>
        <w:jc w:val="both"/>
        <w:rPr>
          <w:b/>
          <w:sz w:val="22"/>
          <w:szCs w:val="22"/>
        </w:rPr>
      </w:pPr>
    </w:p>
    <w:p w14:paraId="59DA1EAE" w14:textId="77777777" w:rsidR="00D52AA4" w:rsidRPr="001F184A" w:rsidRDefault="00D52AA4" w:rsidP="00D63443">
      <w:pPr>
        <w:jc w:val="both"/>
        <w:rPr>
          <w:b/>
          <w:sz w:val="22"/>
          <w:szCs w:val="22"/>
        </w:rPr>
      </w:pPr>
    </w:p>
    <w:p w14:paraId="73275215" w14:textId="77777777" w:rsidR="00D63443" w:rsidRPr="001F184A" w:rsidRDefault="000277CC" w:rsidP="00D63443">
      <w:pPr>
        <w:numPr>
          <w:ilvl w:val="0"/>
          <w:numId w:val="1"/>
        </w:numPr>
        <w:jc w:val="both"/>
        <w:rPr>
          <w:b/>
          <w:sz w:val="22"/>
          <w:szCs w:val="22"/>
        </w:rPr>
      </w:pPr>
      <w:r w:rsidRPr="001F184A">
        <w:rPr>
          <w:b/>
          <w:sz w:val="22"/>
          <w:szCs w:val="22"/>
        </w:rPr>
        <w:t>Environmental Impact</w:t>
      </w:r>
    </w:p>
    <w:tbl>
      <w:tblPr>
        <w:tblW w:w="105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22"/>
      </w:tblGrid>
      <w:tr w:rsidR="000277CC" w:rsidRPr="001F184A" w14:paraId="343CF02D" w14:textId="77777777" w:rsidTr="008153CE">
        <w:trPr>
          <w:trHeight w:val="45"/>
        </w:trPr>
        <w:tc>
          <w:tcPr>
            <w:tcW w:w="10522" w:type="dxa"/>
          </w:tcPr>
          <w:p w14:paraId="6632981C" w14:textId="2CF0122C" w:rsidR="000277CC" w:rsidRPr="001F184A" w:rsidRDefault="00582258" w:rsidP="00D52AA4">
            <w:pPr>
              <w:jc w:val="both"/>
              <w:rPr>
                <w:sz w:val="22"/>
                <w:szCs w:val="22"/>
              </w:rPr>
            </w:pPr>
            <w:r w:rsidRPr="001F184A">
              <w:rPr>
                <w:color w:val="000000"/>
                <w:sz w:val="22"/>
                <w:szCs w:val="22"/>
              </w:rPr>
              <w:t>No significant environmental impact is anticipated. The new equipment will be located within existing control center computer rooms and at substation control rooms.</w:t>
            </w:r>
            <w:r w:rsidRPr="001F184A">
              <w:rPr>
                <w:iCs/>
                <w:sz w:val="22"/>
                <w:szCs w:val="22"/>
              </w:rPr>
              <w:t xml:space="preserve"> </w:t>
            </w:r>
          </w:p>
        </w:tc>
      </w:tr>
    </w:tbl>
    <w:p w14:paraId="47A350F7" w14:textId="61C0AB08" w:rsidR="000277CC" w:rsidRPr="001F184A" w:rsidRDefault="000277CC" w:rsidP="000277CC">
      <w:pPr>
        <w:jc w:val="both"/>
        <w:rPr>
          <w:b/>
          <w:sz w:val="22"/>
          <w:szCs w:val="22"/>
        </w:rPr>
      </w:pPr>
    </w:p>
    <w:p w14:paraId="624ACD51" w14:textId="77777777" w:rsidR="00D63443" w:rsidRPr="001F184A" w:rsidRDefault="00D63443" w:rsidP="00D63443">
      <w:pPr>
        <w:numPr>
          <w:ilvl w:val="0"/>
          <w:numId w:val="1"/>
        </w:numPr>
        <w:ind w:right="-900"/>
        <w:jc w:val="both"/>
        <w:rPr>
          <w:b/>
          <w:sz w:val="22"/>
          <w:szCs w:val="22"/>
        </w:rPr>
      </w:pPr>
      <w:r w:rsidRPr="001F184A">
        <w:rPr>
          <w:b/>
          <w:sz w:val="22"/>
          <w:szCs w:val="22"/>
        </w:rPr>
        <w:t>Approval Plan</w:t>
      </w:r>
    </w:p>
    <w:p w14:paraId="76AE8F2E" w14:textId="22983D0C" w:rsidR="00D63443" w:rsidRPr="001F184A" w:rsidRDefault="00D63443" w:rsidP="00D63443">
      <w:pPr>
        <w:ind w:left="72" w:right="-900"/>
        <w:jc w:val="both"/>
        <w:rPr>
          <w:sz w:val="22"/>
          <w:szCs w:val="22"/>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7"/>
        <w:gridCol w:w="1170"/>
        <w:gridCol w:w="1193"/>
        <w:gridCol w:w="1260"/>
        <w:gridCol w:w="1260"/>
        <w:gridCol w:w="3847"/>
      </w:tblGrid>
      <w:tr w:rsidR="001A3AE4" w:rsidRPr="001F184A" w14:paraId="68F88163" w14:textId="77777777" w:rsidTr="00DC79D2">
        <w:trPr>
          <w:trHeight w:val="682"/>
        </w:trPr>
        <w:tc>
          <w:tcPr>
            <w:tcW w:w="1777" w:type="dxa"/>
            <w:shd w:val="clear" w:color="auto" w:fill="C0C0C0"/>
            <w:vAlign w:val="center"/>
          </w:tcPr>
          <w:p w14:paraId="3371C36E" w14:textId="77777777" w:rsidR="001A3AE4" w:rsidRPr="001F184A" w:rsidRDefault="001A3AE4" w:rsidP="00C61E0A">
            <w:pPr>
              <w:jc w:val="center"/>
              <w:rPr>
                <w:b/>
                <w:bCs/>
                <w:sz w:val="22"/>
                <w:szCs w:val="22"/>
              </w:rPr>
            </w:pPr>
            <w:r w:rsidRPr="001F184A">
              <w:rPr>
                <w:b/>
                <w:bCs/>
                <w:sz w:val="22"/>
                <w:szCs w:val="22"/>
              </w:rPr>
              <w:t>Approval/Gate/ Reauthorization</w:t>
            </w:r>
          </w:p>
        </w:tc>
        <w:tc>
          <w:tcPr>
            <w:tcW w:w="1170" w:type="dxa"/>
            <w:shd w:val="clear" w:color="auto" w:fill="C0C0C0"/>
            <w:vAlign w:val="center"/>
          </w:tcPr>
          <w:p w14:paraId="28100803" w14:textId="77777777" w:rsidR="001A3AE4" w:rsidRPr="001F184A" w:rsidRDefault="001A3AE4" w:rsidP="00C61E0A">
            <w:pPr>
              <w:jc w:val="center"/>
              <w:rPr>
                <w:b/>
                <w:bCs/>
                <w:sz w:val="22"/>
                <w:szCs w:val="22"/>
              </w:rPr>
            </w:pPr>
            <w:r w:rsidRPr="001F184A">
              <w:rPr>
                <w:b/>
                <w:bCs/>
                <w:sz w:val="22"/>
                <w:szCs w:val="22"/>
              </w:rPr>
              <w:t>Date</w:t>
            </w:r>
          </w:p>
        </w:tc>
        <w:tc>
          <w:tcPr>
            <w:tcW w:w="1193" w:type="dxa"/>
            <w:shd w:val="clear" w:color="auto" w:fill="C0C0C0"/>
            <w:vAlign w:val="center"/>
          </w:tcPr>
          <w:p w14:paraId="3601500E" w14:textId="77777777" w:rsidR="00085996" w:rsidRPr="001F184A" w:rsidRDefault="001A3AE4" w:rsidP="00C61E0A">
            <w:pPr>
              <w:jc w:val="center"/>
              <w:rPr>
                <w:b/>
                <w:bCs/>
                <w:sz w:val="22"/>
                <w:szCs w:val="22"/>
              </w:rPr>
            </w:pPr>
            <w:r w:rsidRPr="001F184A">
              <w:rPr>
                <w:b/>
                <w:bCs/>
                <w:sz w:val="22"/>
                <w:szCs w:val="22"/>
              </w:rPr>
              <w:t xml:space="preserve">Approved or </w:t>
            </w:r>
          </w:p>
          <w:p w14:paraId="17AE9B11" w14:textId="77777777" w:rsidR="001A3AE4" w:rsidRPr="001F184A" w:rsidRDefault="001A3AE4" w:rsidP="00C61E0A">
            <w:pPr>
              <w:jc w:val="center"/>
              <w:rPr>
                <w:b/>
                <w:bCs/>
                <w:sz w:val="22"/>
                <w:szCs w:val="22"/>
              </w:rPr>
            </w:pPr>
            <w:r w:rsidRPr="001F184A">
              <w:rPr>
                <w:b/>
                <w:bCs/>
                <w:sz w:val="22"/>
                <w:szCs w:val="22"/>
              </w:rPr>
              <w:t>Forecast</w:t>
            </w:r>
          </w:p>
          <w:p w14:paraId="70AAEDFC" w14:textId="77777777" w:rsidR="00085996" w:rsidRPr="001F184A" w:rsidRDefault="00085996" w:rsidP="00C61E0A">
            <w:pPr>
              <w:jc w:val="center"/>
              <w:rPr>
                <w:b/>
                <w:bCs/>
                <w:sz w:val="22"/>
                <w:szCs w:val="22"/>
              </w:rPr>
            </w:pPr>
          </w:p>
          <w:p w14:paraId="447B7F35" w14:textId="77777777" w:rsidR="001A3AE4" w:rsidRPr="001F184A" w:rsidRDefault="001A3AE4" w:rsidP="00C61E0A">
            <w:pPr>
              <w:jc w:val="center"/>
              <w:rPr>
                <w:b/>
                <w:bCs/>
                <w:sz w:val="22"/>
                <w:szCs w:val="22"/>
              </w:rPr>
            </w:pPr>
            <w:r w:rsidRPr="001F184A">
              <w:rPr>
                <w:b/>
                <w:bCs/>
                <w:sz w:val="22"/>
                <w:szCs w:val="22"/>
              </w:rPr>
              <w:t>($000s)</w:t>
            </w:r>
          </w:p>
        </w:tc>
        <w:tc>
          <w:tcPr>
            <w:tcW w:w="1260" w:type="dxa"/>
            <w:shd w:val="clear" w:color="auto" w:fill="C0C0C0"/>
            <w:vAlign w:val="center"/>
          </w:tcPr>
          <w:p w14:paraId="43F635EC" w14:textId="77777777" w:rsidR="001A3AE4" w:rsidRPr="001F184A" w:rsidRDefault="001A3AE4" w:rsidP="00C61E0A">
            <w:pPr>
              <w:jc w:val="center"/>
              <w:rPr>
                <w:b/>
                <w:bCs/>
                <w:sz w:val="22"/>
                <w:szCs w:val="22"/>
              </w:rPr>
            </w:pPr>
            <w:r w:rsidRPr="001F184A">
              <w:rPr>
                <w:b/>
                <w:bCs/>
                <w:sz w:val="22"/>
                <w:szCs w:val="22"/>
              </w:rPr>
              <w:t>AACE</w:t>
            </w:r>
          </w:p>
          <w:p w14:paraId="21D48F48" w14:textId="77777777" w:rsidR="001A3AE4" w:rsidRPr="001F184A" w:rsidRDefault="001A3AE4" w:rsidP="00C61E0A">
            <w:pPr>
              <w:jc w:val="center"/>
              <w:rPr>
                <w:b/>
                <w:bCs/>
                <w:sz w:val="22"/>
                <w:szCs w:val="22"/>
              </w:rPr>
            </w:pPr>
            <w:r w:rsidRPr="001F184A">
              <w:rPr>
                <w:b/>
                <w:bCs/>
                <w:sz w:val="22"/>
                <w:szCs w:val="22"/>
              </w:rPr>
              <w:t>Class</w:t>
            </w:r>
          </w:p>
        </w:tc>
        <w:tc>
          <w:tcPr>
            <w:tcW w:w="1260" w:type="dxa"/>
            <w:shd w:val="clear" w:color="auto" w:fill="C0C0C0"/>
            <w:vAlign w:val="center"/>
          </w:tcPr>
          <w:p w14:paraId="03433C6A" w14:textId="77777777" w:rsidR="001A3AE4" w:rsidRPr="001F184A" w:rsidRDefault="001A3AE4" w:rsidP="00C61E0A">
            <w:pPr>
              <w:jc w:val="center"/>
              <w:rPr>
                <w:b/>
                <w:bCs/>
                <w:sz w:val="22"/>
                <w:szCs w:val="22"/>
              </w:rPr>
            </w:pPr>
            <w:r w:rsidRPr="001F184A">
              <w:rPr>
                <w:b/>
                <w:bCs/>
                <w:sz w:val="22"/>
                <w:szCs w:val="22"/>
              </w:rPr>
              <w:t>Forecast at Completion</w:t>
            </w:r>
          </w:p>
          <w:p w14:paraId="2BBDC50F" w14:textId="77777777" w:rsidR="00085996" w:rsidRPr="001F184A" w:rsidRDefault="00085996" w:rsidP="00C61E0A">
            <w:pPr>
              <w:jc w:val="center"/>
              <w:rPr>
                <w:b/>
                <w:bCs/>
                <w:sz w:val="22"/>
                <w:szCs w:val="22"/>
              </w:rPr>
            </w:pPr>
          </w:p>
          <w:p w14:paraId="26AED93F" w14:textId="77777777" w:rsidR="00085996" w:rsidRPr="001F184A" w:rsidRDefault="00085996" w:rsidP="00C61E0A">
            <w:pPr>
              <w:jc w:val="center"/>
              <w:rPr>
                <w:b/>
                <w:bCs/>
                <w:sz w:val="22"/>
                <w:szCs w:val="22"/>
              </w:rPr>
            </w:pPr>
            <w:r w:rsidRPr="001F184A">
              <w:rPr>
                <w:b/>
                <w:bCs/>
                <w:sz w:val="22"/>
                <w:szCs w:val="22"/>
              </w:rPr>
              <w:t>($000s)</w:t>
            </w:r>
          </w:p>
        </w:tc>
        <w:tc>
          <w:tcPr>
            <w:tcW w:w="3847" w:type="dxa"/>
            <w:shd w:val="clear" w:color="auto" w:fill="C0C0C0"/>
            <w:vAlign w:val="center"/>
          </w:tcPr>
          <w:p w14:paraId="3CAF6F8A" w14:textId="77777777" w:rsidR="001A3AE4" w:rsidRPr="001F184A" w:rsidRDefault="001A3AE4" w:rsidP="00C61E0A">
            <w:pPr>
              <w:jc w:val="center"/>
              <w:rPr>
                <w:b/>
                <w:bCs/>
                <w:sz w:val="22"/>
                <w:szCs w:val="22"/>
              </w:rPr>
            </w:pPr>
            <w:r w:rsidRPr="001F184A">
              <w:rPr>
                <w:b/>
                <w:bCs/>
                <w:sz w:val="22"/>
                <w:szCs w:val="22"/>
              </w:rPr>
              <w:t>Approval/Gate Description</w:t>
            </w:r>
          </w:p>
          <w:p w14:paraId="0E3797E1" w14:textId="77777777" w:rsidR="001A3AE4" w:rsidRPr="001F184A" w:rsidRDefault="001A3AE4" w:rsidP="00C61E0A">
            <w:pPr>
              <w:jc w:val="center"/>
              <w:rPr>
                <w:b/>
                <w:bCs/>
                <w:sz w:val="22"/>
                <w:szCs w:val="22"/>
              </w:rPr>
            </w:pPr>
            <w:r w:rsidRPr="001F184A">
              <w:rPr>
                <w:b/>
                <w:bCs/>
                <w:sz w:val="22"/>
                <w:szCs w:val="22"/>
              </w:rPr>
              <w:t>Reason for Reauthorization</w:t>
            </w:r>
          </w:p>
          <w:p w14:paraId="20089636" w14:textId="77777777" w:rsidR="001A3AE4" w:rsidRPr="001F184A" w:rsidRDefault="001A3AE4" w:rsidP="00C61E0A">
            <w:pPr>
              <w:jc w:val="center"/>
              <w:rPr>
                <w:b/>
                <w:bCs/>
                <w:sz w:val="22"/>
                <w:szCs w:val="22"/>
              </w:rPr>
            </w:pPr>
            <w:r w:rsidRPr="001F184A">
              <w:rPr>
                <w:b/>
                <w:bCs/>
                <w:sz w:val="22"/>
                <w:szCs w:val="22"/>
              </w:rPr>
              <w:t>Reason for Increase to Total Cost</w:t>
            </w:r>
          </w:p>
        </w:tc>
      </w:tr>
      <w:tr w:rsidR="001A3AE4" w:rsidRPr="001F184A" w14:paraId="4D548D09" w14:textId="77777777" w:rsidTr="00DC79D2">
        <w:trPr>
          <w:trHeight w:val="314"/>
        </w:trPr>
        <w:tc>
          <w:tcPr>
            <w:tcW w:w="1777" w:type="dxa"/>
            <w:shd w:val="clear" w:color="auto" w:fill="auto"/>
          </w:tcPr>
          <w:p w14:paraId="0CE6349C" w14:textId="01DB090F" w:rsidR="001A3AE4" w:rsidRPr="00D52AA4" w:rsidRDefault="00973469" w:rsidP="003B4DAF">
            <w:pPr>
              <w:rPr>
                <w:sz w:val="22"/>
                <w:szCs w:val="22"/>
              </w:rPr>
            </w:pPr>
            <w:r w:rsidRPr="00D52AA4">
              <w:rPr>
                <w:sz w:val="22"/>
                <w:szCs w:val="22"/>
              </w:rPr>
              <w:t>1</w:t>
            </w:r>
            <w:r w:rsidR="001A3AE4" w:rsidRPr="00D52AA4">
              <w:rPr>
                <w:sz w:val="22"/>
                <w:szCs w:val="22"/>
              </w:rPr>
              <w:t>) Full Authorization</w:t>
            </w:r>
          </w:p>
        </w:tc>
        <w:tc>
          <w:tcPr>
            <w:tcW w:w="1170" w:type="dxa"/>
            <w:shd w:val="clear" w:color="auto" w:fill="auto"/>
          </w:tcPr>
          <w:p w14:paraId="6D482B57" w14:textId="39EBB554" w:rsidR="001A3AE4" w:rsidRPr="00D52AA4" w:rsidRDefault="00973469" w:rsidP="003B4DAF">
            <w:pPr>
              <w:jc w:val="center"/>
              <w:rPr>
                <w:sz w:val="22"/>
                <w:szCs w:val="22"/>
              </w:rPr>
            </w:pPr>
            <w:r w:rsidRPr="00D52AA4">
              <w:rPr>
                <w:sz w:val="22"/>
                <w:szCs w:val="22"/>
              </w:rPr>
              <w:t>8</w:t>
            </w:r>
            <w:r w:rsidR="001A3AE4" w:rsidRPr="00D52AA4">
              <w:rPr>
                <w:sz w:val="22"/>
                <w:szCs w:val="22"/>
              </w:rPr>
              <w:t>/</w:t>
            </w:r>
            <w:r w:rsidRPr="00D52AA4">
              <w:rPr>
                <w:sz w:val="22"/>
                <w:szCs w:val="22"/>
              </w:rPr>
              <w:t>31</w:t>
            </w:r>
            <w:r w:rsidR="001A3AE4" w:rsidRPr="00D52AA4">
              <w:rPr>
                <w:sz w:val="22"/>
                <w:szCs w:val="22"/>
              </w:rPr>
              <w:t>/20</w:t>
            </w:r>
            <w:r w:rsidR="00D52AA4" w:rsidRPr="00D52AA4">
              <w:rPr>
                <w:sz w:val="22"/>
                <w:szCs w:val="22"/>
              </w:rPr>
              <w:t>21</w:t>
            </w:r>
          </w:p>
        </w:tc>
        <w:tc>
          <w:tcPr>
            <w:tcW w:w="1193" w:type="dxa"/>
            <w:shd w:val="clear" w:color="auto" w:fill="auto"/>
          </w:tcPr>
          <w:p w14:paraId="655883A5" w14:textId="07D44BA4" w:rsidR="001A3AE4" w:rsidRPr="00D52AA4" w:rsidRDefault="00973469" w:rsidP="003B4DAF">
            <w:pPr>
              <w:jc w:val="center"/>
              <w:rPr>
                <w:sz w:val="22"/>
                <w:szCs w:val="22"/>
              </w:rPr>
            </w:pPr>
            <w:r w:rsidRPr="00D52AA4">
              <w:rPr>
                <w:sz w:val="22"/>
                <w:szCs w:val="22"/>
              </w:rPr>
              <w:t>1,</w:t>
            </w:r>
            <w:r w:rsidR="00A65D89">
              <w:rPr>
                <w:sz w:val="22"/>
                <w:szCs w:val="22"/>
              </w:rPr>
              <w:t>3</w:t>
            </w:r>
            <w:r w:rsidRPr="00D52AA4">
              <w:rPr>
                <w:sz w:val="22"/>
                <w:szCs w:val="22"/>
              </w:rPr>
              <w:t>00</w:t>
            </w:r>
          </w:p>
        </w:tc>
        <w:tc>
          <w:tcPr>
            <w:tcW w:w="1260" w:type="dxa"/>
          </w:tcPr>
          <w:p w14:paraId="096B0257" w14:textId="33D29280" w:rsidR="001A3AE4" w:rsidRPr="00D52AA4" w:rsidRDefault="00973469" w:rsidP="00973469">
            <w:pPr>
              <w:jc w:val="center"/>
              <w:rPr>
                <w:sz w:val="22"/>
                <w:szCs w:val="22"/>
              </w:rPr>
            </w:pPr>
            <w:r w:rsidRPr="00D52AA4">
              <w:rPr>
                <w:sz w:val="22"/>
                <w:szCs w:val="22"/>
              </w:rPr>
              <w:t>3</w:t>
            </w:r>
          </w:p>
        </w:tc>
        <w:tc>
          <w:tcPr>
            <w:tcW w:w="1260" w:type="dxa"/>
          </w:tcPr>
          <w:p w14:paraId="3B512CD9" w14:textId="050F487A" w:rsidR="001A3AE4" w:rsidRPr="00D52AA4" w:rsidRDefault="00973469" w:rsidP="00973469">
            <w:pPr>
              <w:jc w:val="center"/>
              <w:rPr>
                <w:sz w:val="22"/>
                <w:szCs w:val="22"/>
              </w:rPr>
            </w:pPr>
            <w:r w:rsidRPr="00D52AA4">
              <w:rPr>
                <w:sz w:val="22"/>
                <w:szCs w:val="22"/>
              </w:rPr>
              <w:t>800</w:t>
            </w:r>
          </w:p>
        </w:tc>
        <w:tc>
          <w:tcPr>
            <w:tcW w:w="3847" w:type="dxa"/>
            <w:shd w:val="clear" w:color="auto" w:fill="auto"/>
          </w:tcPr>
          <w:p w14:paraId="4F44D709" w14:textId="1FAD74E4" w:rsidR="001A3AE4" w:rsidRPr="00D52AA4" w:rsidRDefault="001A3AE4" w:rsidP="003B4DAF">
            <w:pPr>
              <w:rPr>
                <w:sz w:val="22"/>
                <w:szCs w:val="22"/>
              </w:rPr>
            </w:pPr>
            <w:r w:rsidRPr="00D52AA4">
              <w:rPr>
                <w:sz w:val="22"/>
                <w:szCs w:val="22"/>
              </w:rPr>
              <w:t xml:space="preserve">Full Authorization for total project </w:t>
            </w:r>
            <w:proofErr w:type="gramStart"/>
            <w:r w:rsidRPr="00D52AA4">
              <w:rPr>
                <w:sz w:val="22"/>
                <w:szCs w:val="22"/>
              </w:rPr>
              <w:t>spend</w:t>
            </w:r>
            <w:proofErr w:type="gramEnd"/>
            <w:r w:rsidRPr="00D52AA4">
              <w:rPr>
                <w:sz w:val="22"/>
                <w:szCs w:val="22"/>
              </w:rPr>
              <w:t>.</w:t>
            </w:r>
            <w:r w:rsidR="00D52AA4">
              <w:rPr>
                <w:sz w:val="22"/>
                <w:szCs w:val="22"/>
              </w:rPr>
              <w:t xml:space="preserve"> </w:t>
            </w:r>
            <w:r w:rsidR="00A65D89">
              <w:rPr>
                <w:sz w:val="22"/>
                <w:szCs w:val="22"/>
              </w:rPr>
              <w:t>T</w:t>
            </w:r>
            <w:r w:rsidR="00D52AA4">
              <w:rPr>
                <w:sz w:val="22"/>
                <w:szCs w:val="22"/>
              </w:rPr>
              <w:t>he project progress has matured significantly under previous project (Embarcadero – Potrero), full project funding is requested to take project into functional testing</w:t>
            </w:r>
            <w:r w:rsidR="00A65D89">
              <w:rPr>
                <w:sz w:val="22"/>
                <w:szCs w:val="22"/>
              </w:rPr>
              <w:t xml:space="preserve"> and completion</w:t>
            </w:r>
            <w:r w:rsidR="00D52AA4">
              <w:rPr>
                <w:sz w:val="22"/>
                <w:szCs w:val="22"/>
              </w:rPr>
              <w:t xml:space="preserve">. </w:t>
            </w:r>
          </w:p>
        </w:tc>
      </w:tr>
    </w:tbl>
    <w:p w14:paraId="0BC356E2" w14:textId="77777777" w:rsidR="00D63443" w:rsidRPr="001F184A" w:rsidRDefault="00D63443" w:rsidP="00D63443">
      <w:pPr>
        <w:jc w:val="both"/>
        <w:rPr>
          <w:b/>
          <w:sz w:val="22"/>
          <w:szCs w:val="22"/>
        </w:rPr>
      </w:pPr>
    </w:p>
    <w:p w14:paraId="781992C9" w14:textId="77777777" w:rsidR="00D63443" w:rsidRPr="001F184A" w:rsidRDefault="00D63443" w:rsidP="00D63443">
      <w:pPr>
        <w:numPr>
          <w:ilvl w:val="0"/>
          <w:numId w:val="1"/>
        </w:numPr>
        <w:jc w:val="both"/>
        <w:rPr>
          <w:b/>
          <w:sz w:val="22"/>
          <w:szCs w:val="22"/>
        </w:rPr>
      </w:pPr>
      <w:r w:rsidRPr="001F184A">
        <w:rPr>
          <w:b/>
          <w:sz w:val="22"/>
          <w:szCs w:val="22"/>
        </w:rPr>
        <w:t>Additional Information</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7"/>
      </w:tblGrid>
      <w:tr w:rsidR="00D63443" w:rsidRPr="001F184A" w14:paraId="72CED5C7" w14:textId="77777777" w:rsidTr="00DC79D2">
        <w:tc>
          <w:tcPr>
            <w:tcW w:w="10507" w:type="dxa"/>
            <w:shd w:val="clear" w:color="auto" w:fill="auto"/>
          </w:tcPr>
          <w:p w14:paraId="157F4FE5" w14:textId="2C7BD228" w:rsidR="00D63443" w:rsidRPr="001F184A" w:rsidRDefault="00582258" w:rsidP="00582258">
            <w:pPr>
              <w:pStyle w:val="ListParagraph"/>
              <w:numPr>
                <w:ilvl w:val="0"/>
                <w:numId w:val="19"/>
              </w:numPr>
              <w:rPr>
                <w:sz w:val="22"/>
                <w:szCs w:val="22"/>
              </w:rPr>
            </w:pPr>
            <w:r w:rsidRPr="001F184A">
              <w:rPr>
                <w:sz w:val="22"/>
                <w:szCs w:val="22"/>
              </w:rPr>
              <w:t xml:space="preserve">The RC </w:t>
            </w:r>
            <w:r w:rsidR="00B96DFA">
              <w:rPr>
                <w:sz w:val="22"/>
                <w:szCs w:val="22"/>
              </w:rPr>
              <w:t>W</w:t>
            </w:r>
            <w:r w:rsidRPr="001F184A">
              <w:rPr>
                <w:sz w:val="22"/>
                <w:szCs w:val="22"/>
              </w:rPr>
              <w:t xml:space="preserve">est reliability review and approval of the changes to the key events is scheduled for 7/27/21, which will be the formal approval for the changes funded by this Business Case. </w:t>
            </w:r>
          </w:p>
          <w:p w14:paraId="30897F74" w14:textId="2F4740C6" w:rsidR="00582258" w:rsidRPr="009B7342" w:rsidRDefault="0077225B" w:rsidP="00582258">
            <w:pPr>
              <w:pStyle w:val="ListParagraph"/>
              <w:numPr>
                <w:ilvl w:val="0"/>
                <w:numId w:val="19"/>
              </w:numPr>
              <w:rPr>
                <w:sz w:val="22"/>
                <w:szCs w:val="22"/>
              </w:rPr>
            </w:pPr>
            <w:r w:rsidRPr="009B7342">
              <w:rPr>
                <w:sz w:val="22"/>
                <w:szCs w:val="22"/>
              </w:rPr>
              <w:t xml:space="preserve">Embarcadero – Potrero project has been supporting the SF RAS changes from 2013 until the present date. SF RAS has evolved due to other projects </w:t>
            </w:r>
            <w:r w:rsidR="009B7342" w:rsidRPr="009B7342">
              <w:rPr>
                <w:sz w:val="22"/>
                <w:szCs w:val="22"/>
              </w:rPr>
              <w:t xml:space="preserve">affecting the San </w:t>
            </w:r>
            <w:r w:rsidR="005778A1" w:rsidRPr="009B7342">
              <w:rPr>
                <w:sz w:val="22"/>
                <w:szCs w:val="22"/>
              </w:rPr>
              <w:t>Francisco</w:t>
            </w:r>
            <w:r w:rsidR="009B7342" w:rsidRPr="009B7342">
              <w:rPr>
                <w:sz w:val="22"/>
                <w:szCs w:val="22"/>
              </w:rPr>
              <w:t xml:space="preserve"> &amp; </w:t>
            </w:r>
            <w:r w:rsidR="005778A1" w:rsidRPr="009B7342">
              <w:rPr>
                <w:sz w:val="22"/>
                <w:szCs w:val="22"/>
              </w:rPr>
              <w:t>Peninsula</w:t>
            </w:r>
            <w:r w:rsidR="009B7342" w:rsidRPr="009B7342">
              <w:rPr>
                <w:sz w:val="22"/>
                <w:szCs w:val="22"/>
              </w:rPr>
              <w:t xml:space="preserve"> load flow, the project </w:t>
            </w:r>
            <w:r w:rsidR="009B7342" w:rsidRPr="009B7342">
              <w:rPr>
                <w:sz w:val="22"/>
                <w:szCs w:val="22"/>
              </w:rPr>
              <w:lastRenderedPageBreak/>
              <w:t xml:space="preserve">team has determined that Embarcadero – Potrero is no longer the appropriate funding source for the RAS changes. As a result, this project has been created to fund the remaining changes and the de-scope efforts. All costs from 1/1/21 onwards will be transferred from Embarcadero – Potrero to the de-scope project. </w:t>
            </w:r>
          </w:p>
          <w:p w14:paraId="5283E4AE" w14:textId="70F06DF7" w:rsidR="00E1772D" w:rsidRPr="009B7342" w:rsidRDefault="009B7342" w:rsidP="00582258">
            <w:pPr>
              <w:pStyle w:val="ListParagraph"/>
              <w:numPr>
                <w:ilvl w:val="0"/>
                <w:numId w:val="19"/>
              </w:numPr>
              <w:rPr>
                <w:sz w:val="22"/>
                <w:szCs w:val="22"/>
              </w:rPr>
            </w:pPr>
            <w:r w:rsidRPr="009B7342">
              <w:rPr>
                <w:sz w:val="22"/>
                <w:szCs w:val="22"/>
              </w:rPr>
              <w:t>The de-scope project a</w:t>
            </w:r>
            <w:r w:rsidR="00E1772D" w:rsidRPr="009B7342">
              <w:rPr>
                <w:sz w:val="22"/>
                <w:szCs w:val="22"/>
              </w:rPr>
              <w:t>ssumes that SF RAS A will be decommissioned</w:t>
            </w:r>
            <w:r w:rsidRPr="009B7342">
              <w:rPr>
                <w:sz w:val="22"/>
                <w:szCs w:val="22"/>
              </w:rPr>
              <w:t xml:space="preserve"> as part of a separate project</w:t>
            </w:r>
            <w:r w:rsidR="00DC79D2">
              <w:rPr>
                <w:sz w:val="22"/>
                <w:szCs w:val="22"/>
              </w:rPr>
              <w:t xml:space="preserve"> (</w:t>
            </w:r>
            <w:r w:rsidR="00DC79D2" w:rsidRPr="009C1B6C">
              <w:rPr>
                <w:sz w:val="22"/>
                <w:szCs w:val="22"/>
              </w:rPr>
              <w:t>74035421)</w:t>
            </w:r>
            <w:r w:rsidR="00E1772D" w:rsidRPr="009B7342">
              <w:rPr>
                <w:sz w:val="22"/>
                <w:szCs w:val="22"/>
              </w:rPr>
              <w:t xml:space="preserve"> and </w:t>
            </w:r>
            <w:r w:rsidR="00DC79D2">
              <w:rPr>
                <w:sz w:val="22"/>
                <w:szCs w:val="22"/>
              </w:rPr>
              <w:t>the de-scope project (</w:t>
            </w:r>
            <w:r w:rsidR="00DC79D2" w:rsidRPr="0024206F">
              <w:rPr>
                <w:rFonts w:eastAsia="MS Mincho"/>
                <w:bCs/>
                <w:sz w:val="22"/>
                <w:szCs w:val="22"/>
                <w:lang w:eastAsia="ja-JP"/>
              </w:rPr>
              <w:t>T.0007421</w:t>
            </w:r>
            <w:r w:rsidR="00DC79D2">
              <w:rPr>
                <w:rFonts w:eastAsia="MS Mincho"/>
                <w:bCs/>
                <w:sz w:val="22"/>
                <w:szCs w:val="22"/>
                <w:lang w:eastAsia="ja-JP"/>
              </w:rPr>
              <w:t>)</w:t>
            </w:r>
            <w:r w:rsidR="00DC79D2">
              <w:rPr>
                <w:sz w:val="22"/>
                <w:szCs w:val="22"/>
              </w:rPr>
              <w:t xml:space="preserve"> </w:t>
            </w:r>
            <w:r w:rsidR="00E1772D" w:rsidRPr="009B7342">
              <w:rPr>
                <w:sz w:val="22"/>
                <w:szCs w:val="22"/>
              </w:rPr>
              <w:t xml:space="preserve">will be re-purposing material from SFCC for VGCC. </w:t>
            </w:r>
          </w:p>
          <w:p w14:paraId="4901775B" w14:textId="77777777" w:rsidR="00D63443" w:rsidRPr="001F184A" w:rsidRDefault="00D63443" w:rsidP="005D7EC8">
            <w:pPr>
              <w:jc w:val="both"/>
              <w:rPr>
                <w:b/>
                <w:sz w:val="22"/>
                <w:szCs w:val="22"/>
              </w:rPr>
            </w:pPr>
          </w:p>
        </w:tc>
      </w:tr>
    </w:tbl>
    <w:p w14:paraId="7E796A27" w14:textId="77777777" w:rsidR="00D63443" w:rsidRPr="001F184A" w:rsidRDefault="00D63443" w:rsidP="00D63443">
      <w:pPr>
        <w:jc w:val="both"/>
        <w:rPr>
          <w:b/>
          <w:sz w:val="22"/>
          <w:szCs w:val="22"/>
        </w:rPr>
      </w:pPr>
    </w:p>
    <w:p w14:paraId="2C6B2463" w14:textId="77777777" w:rsidR="00D63443" w:rsidRPr="001F184A" w:rsidRDefault="00D63443" w:rsidP="00D63443">
      <w:pPr>
        <w:numPr>
          <w:ilvl w:val="0"/>
          <w:numId w:val="1"/>
        </w:numPr>
        <w:jc w:val="both"/>
        <w:rPr>
          <w:b/>
          <w:sz w:val="22"/>
          <w:szCs w:val="22"/>
        </w:rPr>
      </w:pPr>
      <w:r w:rsidRPr="001F184A">
        <w:rPr>
          <w:b/>
          <w:sz w:val="22"/>
          <w:szCs w:val="22"/>
        </w:rPr>
        <w:t>Line of Business Specific</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7"/>
      </w:tblGrid>
      <w:tr w:rsidR="00D63443" w:rsidRPr="001F184A" w14:paraId="53423A6D" w14:textId="77777777" w:rsidTr="00DC79D2">
        <w:tc>
          <w:tcPr>
            <w:tcW w:w="10507" w:type="dxa"/>
            <w:shd w:val="clear" w:color="auto" w:fill="auto"/>
          </w:tcPr>
          <w:p w14:paraId="6D8B27F1" w14:textId="2B447C88" w:rsidR="00D63443" w:rsidRPr="001F184A" w:rsidRDefault="00E1772D" w:rsidP="005D7EC8">
            <w:pPr>
              <w:jc w:val="both"/>
              <w:rPr>
                <w:sz w:val="22"/>
                <w:szCs w:val="22"/>
              </w:rPr>
            </w:pPr>
            <w:r w:rsidRPr="001F184A">
              <w:rPr>
                <w:sz w:val="22"/>
                <w:szCs w:val="22"/>
              </w:rPr>
              <w:t>N/A</w:t>
            </w:r>
          </w:p>
          <w:p w14:paraId="2070ADB7" w14:textId="77777777" w:rsidR="00D63443" w:rsidRPr="001F184A" w:rsidRDefault="00D63443" w:rsidP="005D7EC8">
            <w:pPr>
              <w:jc w:val="both"/>
              <w:rPr>
                <w:b/>
                <w:sz w:val="22"/>
                <w:szCs w:val="22"/>
              </w:rPr>
            </w:pPr>
          </w:p>
        </w:tc>
      </w:tr>
    </w:tbl>
    <w:p w14:paraId="5598D200" w14:textId="77777777" w:rsidR="00D63443" w:rsidRPr="001F184A" w:rsidRDefault="00D63443" w:rsidP="00D63443">
      <w:pPr>
        <w:ind w:right="-900"/>
        <w:jc w:val="both"/>
        <w:rPr>
          <w:sz w:val="22"/>
          <w:szCs w:val="22"/>
        </w:rPr>
      </w:pPr>
    </w:p>
    <w:p w14:paraId="6C97424B" w14:textId="77777777" w:rsidR="00D63443" w:rsidRPr="001F184A" w:rsidRDefault="00D63443" w:rsidP="00D63443">
      <w:pPr>
        <w:rPr>
          <w:sz w:val="22"/>
          <w:szCs w:val="22"/>
        </w:rPr>
      </w:pPr>
    </w:p>
    <w:sectPr w:rsidR="00D63443" w:rsidRPr="001F184A" w:rsidSect="00CF2528">
      <w:headerReference w:type="even" r:id="rId14"/>
      <w:headerReference w:type="default" r:id="rId15"/>
      <w:footerReference w:type="even" r:id="rId16"/>
      <w:footerReference w:type="default" r:id="rId17"/>
      <w:headerReference w:type="first" r:id="rId18"/>
      <w:footerReference w:type="first" r:id="rId19"/>
      <w:pgSz w:w="12240" w:h="15840"/>
      <w:pgMar w:top="900" w:right="900" w:bottom="1440" w:left="900" w:header="720" w:footer="432"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A0CD9" w14:textId="77777777" w:rsidR="00387649" w:rsidRDefault="00387649">
      <w:r>
        <w:separator/>
      </w:r>
    </w:p>
  </w:endnote>
  <w:endnote w:type="continuationSeparator" w:id="0">
    <w:p w14:paraId="09D1814B" w14:textId="77777777" w:rsidR="00387649" w:rsidRDefault="00387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DAADB" w14:textId="378C063E" w:rsidR="005E34E0" w:rsidRDefault="005E34E0" w:rsidP="005E34E0">
    <w:pPr>
      <w:pStyle w:val="Footer"/>
      <w:jc w:val="center"/>
      <w:rPr>
        <w:rFonts w:ascii="Arial" w:hAnsi="Arial" w:cs="Arial"/>
        <w:b/>
        <w:color w:val="000000"/>
        <w:sz w:val="17"/>
        <w:szCs w:val="16"/>
      </w:rPr>
    </w:pPr>
    <w:bookmarkStart w:id="0" w:name="TITUS1FooterEvenPages"/>
    <w:r w:rsidRPr="00CF2528">
      <w:rPr>
        <w:rFonts w:ascii="Arial" w:hAnsi="Arial" w:cs="Arial"/>
        <w:b/>
        <w:color w:val="000000"/>
        <w:sz w:val="17"/>
        <w:szCs w:val="16"/>
      </w:rPr>
      <w:t>Internal</w:t>
    </w:r>
  </w:p>
  <w:p w14:paraId="4D8D7A72" w14:textId="77777777" w:rsidR="005E34E0" w:rsidRDefault="005E34E0" w:rsidP="00CF2528">
    <w:pPr>
      <w:pStyle w:val="Footer"/>
      <w:jc w:val="center"/>
      <w:rPr>
        <w:sz w:val="20"/>
        <w:szCs w:val="16"/>
      </w:rPr>
    </w:pPr>
  </w:p>
  <w:bookmarkEnd w:id="0"/>
  <w:p w14:paraId="303ED4EB" w14:textId="0AC78E60" w:rsidR="005E34E0" w:rsidRDefault="005E34E0" w:rsidP="005E34E0">
    <w:pPr>
      <w:pStyle w:val="Footer"/>
    </w:pPr>
    <w:r w:rsidRPr="0023513A">
      <w:rPr>
        <w:sz w:val="20"/>
        <w:szCs w:val="16"/>
      </w:rPr>
      <w:t>PMCOE</w:t>
    </w:r>
    <w:r w:rsidRPr="0023513A">
      <w:rPr>
        <w:sz w:val="20"/>
        <w:szCs w:val="16"/>
      </w:rPr>
      <w:tab/>
    </w:r>
    <w:r>
      <w:rPr>
        <w:sz w:val="20"/>
        <w:szCs w:val="16"/>
      </w:rPr>
      <w:t xml:space="preserve">                                          </w:t>
    </w:r>
    <w:r w:rsidRPr="0023513A">
      <w:rPr>
        <w:sz w:val="20"/>
        <w:szCs w:val="16"/>
      </w:rPr>
      <w:t>For PG&amp;E Internal Use Only.</w:t>
    </w:r>
    <w:r w:rsidRPr="0023513A">
      <w:rPr>
        <w:sz w:val="20"/>
        <w:szCs w:val="16"/>
      </w:rPr>
      <w:tab/>
    </w:r>
    <w:r>
      <w:rPr>
        <w:sz w:val="20"/>
        <w:szCs w:val="16"/>
      </w:rPr>
      <w:tab/>
    </w:r>
    <w:r w:rsidRPr="0023513A">
      <w:rPr>
        <w:sz w:val="20"/>
        <w:szCs w:val="16"/>
      </w:rPr>
      <w:t xml:space="preserve">Page </w:t>
    </w:r>
    <w:r w:rsidRPr="0023513A">
      <w:rPr>
        <w:sz w:val="20"/>
        <w:szCs w:val="16"/>
      </w:rPr>
      <w:fldChar w:fldCharType="begin"/>
    </w:r>
    <w:r w:rsidRPr="0023513A">
      <w:rPr>
        <w:sz w:val="20"/>
        <w:szCs w:val="16"/>
      </w:rPr>
      <w:instrText xml:space="preserve"> PAGE   \* MERGEFORMAT </w:instrText>
    </w:r>
    <w:r w:rsidRPr="0023513A">
      <w:rPr>
        <w:sz w:val="20"/>
        <w:szCs w:val="16"/>
      </w:rPr>
      <w:fldChar w:fldCharType="separate"/>
    </w:r>
    <w:r>
      <w:rPr>
        <w:noProof/>
        <w:sz w:val="20"/>
        <w:szCs w:val="16"/>
      </w:rPr>
      <w:t>1</w:t>
    </w:r>
    <w:r w:rsidRPr="0023513A">
      <w:rPr>
        <w:sz w:val="20"/>
        <w:szCs w:val="16"/>
      </w:rPr>
      <w:fldChar w:fldCharType="end"/>
    </w:r>
    <w:r w:rsidRPr="0023513A">
      <w:rPr>
        <w:sz w:val="20"/>
        <w:szCs w:val="16"/>
      </w:rPr>
      <w:t xml:space="preserve"> of </w:t>
    </w:r>
    <w:r w:rsidRPr="0023513A">
      <w:rPr>
        <w:sz w:val="20"/>
        <w:szCs w:val="16"/>
      </w:rPr>
      <w:fldChar w:fldCharType="begin"/>
    </w:r>
    <w:r w:rsidRPr="0023513A">
      <w:rPr>
        <w:sz w:val="20"/>
        <w:szCs w:val="16"/>
      </w:rPr>
      <w:instrText xml:space="preserve"> NUMPAGES  \* Arabic  \* MERGEFORMAT </w:instrText>
    </w:r>
    <w:r w:rsidRPr="0023513A">
      <w:rPr>
        <w:sz w:val="20"/>
        <w:szCs w:val="16"/>
      </w:rPr>
      <w:fldChar w:fldCharType="separate"/>
    </w:r>
    <w:r>
      <w:rPr>
        <w:noProof/>
        <w:sz w:val="20"/>
        <w:szCs w:val="16"/>
      </w:rPr>
      <w:t>6</w:t>
    </w:r>
    <w:r w:rsidRPr="0023513A">
      <w:rPr>
        <w:sz w:val="20"/>
        <w:szCs w:val="16"/>
      </w:rPr>
      <w:fldChar w:fldCharType="end"/>
    </w:r>
    <w:r w:rsidRPr="0023513A">
      <w:rPr>
        <w:sz w:val="20"/>
        <w:szCs w:val="16"/>
      </w:rPr>
      <w:br/>
    </w:r>
    <w:r w:rsidRPr="0023513A">
      <w:rPr>
        <w:i/>
        <w:sz w:val="20"/>
        <w:szCs w:val="16"/>
      </w:rPr>
      <w:t>Version: March 2016</w:t>
    </w:r>
  </w:p>
  <w:p w14:paraId="757B004D" w14:textId="77777777" w:rsidR="005E34E0" w:rsidRDefault="005E34E0" w:rsidP="005E34E0"/>
  <w:p w14:paraId="1BEB06B7" w14:textId="77777777" w:rsidR="005E34E0" w:rsidRDefault="005E34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566CC" w14:textId="30152DD5" w:rsidR="005E34E0" w:rsidRDefault="005E34E0" w:rsidP="005E34E0">
    <w:pPr>
      <w:pStyle w:val="Footer"/>
      <w:jc w:val="center"/>
      <w:rPr>
        <w:rFonts w:ascii="Arial" w:hAnsi="Arial" w:cs="Arial"/>
        <w:b/>
        <w:color w:val="000000"/>
        <w:sz w:val="17"/>
        <w:szCs w:val="16"/>
      </w:rPr>
    </w:pPr>
    <w:bookmarkStart w:id="1" w:name="TITUS1FooterPrimary"/>
    <w:r w:rsidRPr="00CF2528">
      <w:rPr>
        <w:rFonts w:ascii="Arial" w:hAnsi="Arial" w:cs="Arial"/>
        <w:b/>
        <w:color w:val="000000"/>
        <w:sz w:val="17"/>
        <w:szCs w:val="16"/>
      </w:rPr>
      <w:t>Internal</w:t>
    </w:r>
  </w:p>
  <w:p w14:paraId="5E9CF2F4" w14:textId="77777777" w:rsidR="005E34E0" w:rsidRDefault="005E34E0" w:rsidP="00CF2528">
    <w:pPr>
      <w:pStyle w:val="Footer"/>
      <w:jc w:val="center"/>
      <w:rPr>
        <w:sz w:val="20"/>
        <w:szCs w:val="16"/>
      </w:rPr>
    </w:pPr>
  </w:p>
  <w:bookmarkEnd w:id="1"/>
  <w:p w14:paraId="720D4BCA" w14:textId="406FA54E" w:rsidR="00B46313" w:rsidRDefault="00B46313" w:rsidP="0023513A">
    <w:pPr>
      <w:pStyle w:val="Footer"/>
    </w:pPr>
    <w:r w:rsidRPr="0023513A">
      <w:rPr>
        <w:sz w:val="20"/>
        <w:szCs w:val="16"/>
      </w:rPr>
      <w:t>PMCOE</w:t>
    </w:r>
    <w:r w:rsidRPr="0023513A">
      <w:rPr>
        <w:sz w:val="20"/>
        <w:szCs w:val="16"/>
      </w:rPr>
      <w:tab/>
    </w:r>
    <w:r w:rsidR="0023513A">
      <w:rPr>
        <w:sz w:val="20"/>
        <w:szCs w:val="16"/>
      </w:rPr>
      <w:t xml:space="preserve">                                          </w:t>
    </w:r>
    <w:r w:rsidRPr="0023513A">
      <w:rPr>
        <w:sz w:val="20"/>
        <w:szCs w:val="16"/>
      </w:rPr>
      <w:t>For PG&amp;E Internal Use Only.</w:t>
    </w:r>
    <w:r w:rsidRPr="0023513A">
      <w:rPr>
        <w:sz w:val="20"/>
        <w:szCs w:val="16"/>
      </w:rPr>
      <w:tab/>
    </w:r>
    <w:r w:rsidR="0023513A">
      <w:rPr>
        <w:sz w:val="20"/>
        <w:szCs w:val="16"/>
      </w:rPr>
      <w:tab/>
    </w:r>
    <w:r w:rsidR="0023513A" w:rsidRPr="0023513A">
      <w:rPr>
        <w:sz w:val="20"/>
        <w:szCs w:val="16"/>
      </w:rPr>
      <w:t xml:space="preserve">Page </w:t>
    </w:r>
    <w:r w:rsidR="0023513A" w:rsidRPr="0023513A">
      <w:rPr>
        <w:sz w:val="20"/>
        <w:szCs w:val="16"/>
      </w:rPr>
      <w:fldChar w:fldCharType="begin"/>
    </w:r>
    <w:r w:rsidR="0023513A" w:rsidRPr="0023513A">
      <w:rPr>
        <w:sz w:val="20"/>
        <w:szCs w:val="16"/>
      </w:rPr>
      <w:instrText xml:space="preserve"> PAGE   \* MERGEFORMAT </w:instrText>
    </w:r>
    <w:r w:rsidR="0023513A" w:rsidRPr="0023513A">
      <w:rPr>
        <w:sz w:val="20"/>
        <w:szCs w:val="16"/>
      </w:rPr>
      <w:fldChar w:fldCharType="separate"/>
    </w:r>
    <w:r w:rsidR="00076054">
      <w:rPr>
        <w:noProof/>
        <w:sz w:val="20"/>
        <w:szCs w:val="16"/>
      </w:rPr>
      <w:t>1</w:t>
    </w:r>
    <w:r w:rsidR="0023513A" w:rsidRPr="0023513A">
      <w:rPr>
        <w:sz w:val="20"/>
        <w:szCs w:val="16"/>
      </w:rPr>
      <w:fldChar w:fldCharType="end"/>
    </w:r>
    <w:r w:rsidR="0023513A" w:rsidRPr="0023513A">
      <w:rPr>
        <w:sz w:val="20"/>
        <w:szCs w:val="16"/>
      </w:rPr>
      <w:t xml:space="preserve"> of </w:t>
    </w:r>
    <w:r w:rsidR="0023513A" w:rsidRPr="0023513A">
      <w:rPr>
        <w:sz w:val="20"/>
        <w:szCs w:val="16"/>
      </w:rPr>
      <w:fldChar w:fldCharType="begin"/>
    </w:r>
    <w:r w:rsidR="0023513A" w:rsidRPr="0023513A">
      <w:rPr>
        <w:sz w:val="20"/>
        <w:szCs w:val="16"/>
      </w:rPr>
      <w:instrText xml:space="preserve"> NUMPAGES  \* Arabic  \* MERGEFORMAT </w:instrText>
    </w:r>
    <w:r w:rsidR="0023513A" w:rsidRPr="0023513A">
      <w:rPr>
        <w:sz w:val="20"/>
        <w:szCs w:val="16"/>
      </w:rPr>
      <w:fldChar w:fldCharType="separate"/>
    </w:r>
    <w:r w:rsidR="00076054">
      <w:rPr>
        <w:noProof/>
        <w:sz w:val="20"/>
        <w:szCs w:val="16"/>
      </w:rPr>
      <w:t>6</w:t>
    </w:r>
    <w:r w:rsidR="0023513A" w:rsidRPr="0023513A">
      <w:rPr>
        <w:sz w:val="20"/>
        <w:szCs w:val="16"/>
      </w:rPr>
      <w:fldChar w:fldCharType="end"/>
    </w:r>
    <w:r w:rsidRPr="0023513A">
      <w:rPr>
        <w:sz w:val="20"/>
        <w:szCs w:val="16"/>
      </w:rPr>
      <w:br/>
    </w:r>
    <w:r w:rsidRPr="0023513A">
      <w:rPr>
        <w:i/>
        <w:sz w:val="20"/>
        <w:szCs w:val="16"/>
      </w:rPr>
      <w:t>Version: March 2016</w:t>
    </w:r>
  </w:p>
  <w:p w14:paraId="77C9C5A4" w14:textId="77777777" w:rsidR="0023513A" w:rsidRDefault="0023513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0BBA" w14:textId="0227131F" w:rsidR="005E34E0" w:rsidRDefault="005E34E0" w:rsidP="005E34E0">
    <w:pPr>
      <w:pStyle w:val="Footer"/>
      <w:jc w:val="center"/>
      <w:rPr>
        <w:rFonts w:ascii="Arial" w:hAnsi="Arial" w:cs="Arial"/>
        <w:b/>
        <w:color w:val="000000"/>
        <w:sz w:val="17"/>
        <w:szCs w:val="16"/>
      </w:rPr>
    </w:pPr>
    <w:bookmarkStart w:id="2" w:name="TITUS1FooterFirstPage"/>
    <w:r w:rsidRPr="00CF2528">
      <w:rPr>
        <w:rFonts w:ascii="Arial" w:hAnsi="Arial" w:cs="Arial"/>
        <w:b/>
        <w:color w:val="000000"/>
        <w:sz w:val="17"/>
        <w:szCs w:val="16"/>
      </w:rPr>
      <w:t>Internal</w:t>
    </w:r>
  </w:p>
  <w:p w14:paraId="13B0DA70" w14:textId="77777777" w:rsidR="005E34E0" w:rsidRDefault="005E34E0" w:rsidP="00CF2528">
    <w:pPr>
      <w:pStyle w:val="Footer"/>
      <w:jc w:val="center"/>
      <w:rPr>
        <w:sz w:val="20"/>
        <w:szCs w:val="16"/>
      </w:rPr>
    </w:pPr>
  </w:p>
  <w:bookmarkEnd w:id="2"/>
  <w:p w14:paraId="5614259B" w14:textId="35804CF4" w:rsidR="005E34E0" w:rsidRDefault="005E34E0" w:rsidP="005E34E0">
    <w:pPr>
      <w:pStyle w:val="Footer"/>
    </w:pPr>
    <w:r w:rsidRPr="0023513A">
      <w:rPr>
        <w:sz w:val="20"/>
        <w:szCs w:val="16"/>
      </w:rPr>
      <w:t>PMCOE</w:t>
    </w:r>
    <w:r w:rsidRPr="0023513A">
      <w:rPr>
        <w:sz w:val="20"/>
        <w:szCs w:val="16"/>
      </w:rPr>
      <w:tab/>
    </w:r>
    <w:r>
      <w:rPr>
        <w:sz w:val="20"/>
        <w:szCs w:val="16"/>
      </w:rPr>
      <w:t xml:space="preserve">                                          </w:t>
    </w:r>
    <w:r w:rsidRPr="0023513A">
      <w:rPr>
        <w:sz w:val="20"/>
        <w:szCs w:val="16"/>
      </w:rPr>
      <w:t>For PG&amp;E Internal Use Only.</w:t>
    </w:r>
    <w:r w:rsidRPr="0023513A">
      <w:rPr>
        <w:sz w:val="20"/>
        <w:szCs w:val="16"/>
      </w:rPr>
      <w:tab/>
    </w:r>
    <w:r>
      <w:rPr>
        <w:sz w:val="20"/>
        <w:szCs w:val="16"/>
      </w:rPr>
      <w:tab/>
    </w:r>
    <w:r w:rsidRPr="0023513A">
      <w:rPr>
        <w:sz w:val="20"/>
        <w:szCs w:val="16"/>
      </w:rPr>
      <w:t xml:space="preserve">Page </w:t>
    </w:r>
    <w:r w:rsidRPr="0023513A">
      <w:rPr>
        <w:sz w:val="20"/>
        <w:szCs w:val="16"/>
      </w:rPr>
      <w:fldChar w:fldCharType="begin"/>
    </w:r>
    <w:r w:rsidRPr="0023513A">
      <w:rPr>
        <w:sz w:val="20"/>
        <w:szCs w:val="16"/>
      </w:rPr>
      <w:instrText xml:space="preserve"> PAGE   \* MERGEFORMAT </w:instrText>
    </w:r>
    <w:r w:rsidRPr="0023513A">
      <w:rPr>
        <w:sz w:val="20"/>
        <w:szCs w:val="16"/>
      </w:rPr>
      <w:fldChar w:fldCharType="separate"/>
    </w:r>
    <w:r>
      <w:rPr>
        <w:noProof/>
        <w:sz w:val="20"/>
        <w:szCs w:val="16"/>
      </w:rPr>
      <w:t>1</w:t>
    </w:r>
    <w:r w:rsidRPr="0023513A">
      <w:rPr>
        <w:sz w:val="20"/>
        <w:szCs w:val="16"/>
      </w:rPr>
      <w:fldChar w:fldCharType="end"/>
    </w:r>
    <w:r w:rsidRPr="0023513A">
      <w:rPr>
        <w:sz w:val="20"/>
        <w:szCs w:val="16"/>
      </w:rPr>
      <w:t xml:space="preserve"> of </w:t>
    </w:r>
    <w:r w:rsidRPr="0023513A">
      <w:rPr>
        <w:sz w:val="20"/>
        <w:szCs w:val="16"/>
      </w:rPr>
      <w:fldChar w:fldCharType="begin"/>
    </w:r>
    <w:r w:rsidRPr="0023513A">
      <w:rPr>
        <w:sz w:val="20"/>
        <w:szCs w:val="16"/>
      </w:rPr>
      <w:instrText xml:space="preserve"> NUMPAGES  \* Arabic  \* MERGEFORMAT </w:instrText>
    </w:r>
    <w:r w:rsidRPr="0023513A">
      <w:rPr>
        <w:sz w:val="20"/>
        <w:szCs w:val="16"/>
      </w:rPr>
      <w:fldChar w:fldCharType="separate"/>
    </w:r>
    <w:r>
      <w:rPr>
        <w:noProof/>
        <w:sz w:val="20"/>
        <w:szCs w:val="16"/>
      </w:rPr>
      <w:t>6</w:t>
    </w:r>
    <w:r w:rsidRPr="0023513A">
      <w:rPr>
        <w:sz w:val="20"/>
        <w:szCs w:val="16"/>
      </w:rPr>
      <w:fldChar w:fldCharType="end"/>
    </w:r>
    <w:r w:rsidRPr="0023513A">
      <w:rPr>
        <w:sz w:val="20"/>
        <w:szCs w:val="16"/>
      </w:rPr>
      <w:br/>
    </w:r>
    <w:r w:rsidRPr="0023513A">
      <w:rPr>
        <w:i/>
        <w:sz w:val="20"/>
        <w:szCs w:val="16"/>
      </w:rPr>
      <w:t>Version: March 2016</w:t>
    </w:r>
  </w:p>
  <w:p w14:paraId="5DF37E7A" w14:textId="77777777" w:rsidR="005E34E0" w:rsidRDefault="005E34E0" w:rsidP="005E34E0"/>
  <w:p w14:paraId="0DB02FE1" w14:textId="77777777" w:rsidR="005E34E0" w:rsidRDefault="005E34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32A39" w14:textId="77777777" w:rsidR="00387649" w:rsidRDefault="00387649">
      <w:r>
        <w:separator/>
      </w:r>
    </w:p>
  </w:footnote>
  <w:footnote w:type="continuationSeparator" w:id="0">
    <w:p w14:paraId="38A64D3A" w14:textId="77777777" w:rsidR="00387649" w:rsidRDefault="00387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Look w:val="0000" w:firstRow="0" w:lastRow="0" w:firstColumn="0" w:lastColumn="0" w:noHBand="0" w:noVBand="0"/>
    </w:tblPr>
    <w:tblGrid>
      <w:gridCol w:w="3184"/>
      <w:gridCol w:w="4409"/>
      <w:gridCol w:w="2847"/>
    </w:tblGrid>
    <w:tr w:rsidR="005E34E0" w:rsidRPr="00C83EE5" w14:paraId="5DA0FE9B" w14:textId="77777777" w:rsidTr="00DE38C6">
      <w:trPr>
        <w:trHeight w:val="718"/>
      </w:trPr>
      <w:tc>
        <w:tcPr>
          <w:tcW w:w="2898" w:type="dxa"/>
          <w:vAlign w:val="center"/>
        </w:tcPr>
        <w:p w14:paraId="6873AD50" w14:textId="77777777" w:rsidR="005E34E0" w:rsidRPr="00C83EE5" w:rsidRDefault="005E34E0" w:rsidP="001E0DBB">
          <w:pPr>
            <w:jc w:val="center"/>
          </w:pPr>
          <w:r>
            <w:rPr>
              <w:noProof/>
            </w:rPr>
            <w:drawing>
              <wp:anchor distT="0" distB="0" distL="114300" distR="114300" simplePos="0" relativeHeight="251661824" behindDoc="0" locked="0" layoutInCell="1" allowOverlap="1" wp14:anchorId="33D3CCD0" wp14:editId="39A3E943">
                <wp:simplePos x="0" y="0"/>
                <wp:positionH relativeFrom="column">
                  <wp:posOffset>0</wp:posOffset>
                </wp:positionH>
                <wp:positionV relativeFrom="paragraph">
                  <wp:posOffset>0</wp:posOffset>
                </wp:positionV>
                <wp:extent cx="1362075" cy="371475"/>
                <wp:effectExtent l="0" t="0" r="9525" b="9525"/>
                <wp:wrapSquare wrapText="bothSides"/>
                <wp:docPr id="3" name="Picture 3" descr="PG&amp;E logo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G&amp;E logo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71475"/>
                        </a:xfrm>
                        <a:prstGeom prst="rect">
                          <a:avLst/>
                        </a:prstGeom>
                        <a:noFill/>
                      </pic:spPr>
                    </pic:pic>
                  </a:graphicData>
                </a:graphic>
                <wp14:sizeRelH relativeFrom="page">
                  <wp14:pctWidth>0</wp14:pctWidth>
                </wp14:sizeRelH>
                <wp14:sizeRelV relativeFrom="page">
                  <wp14:pctHeight>0</wp14:pctHeight>
                </wp14:sizeRelV>
              </wp:anchor>
            </w:drawing>
          </w:r>
        </w:p>
      </w:tc>
      <w:tc>
        <w:tcPr>
          <w:tcW w:w="4014" w:type="dxa"/>
          <w:vAlign w:val="center"/>
        </w:tcPr>
        <w:p w14:paraId="38CCD1EB" w14:textId="77777777" w:rsidR="005E34E0" w:rsidRPr="001E0DBB" w:rsidRDefault="005E34E0" w:rsidP="001E0DBB">
          <w:pPr>
            <w:jc w:val="center"/>
            <w:rPr>
              <w:rFonts w:ascii="Arial" w:hAnsi="Arial" w:cs="Arial"/>
              <w:b/>
              <w:sz w:val="20"/>
              <w:szCs w:val="20"/>
            </w:rPr>
          </w:pPr>
          <w:r w:rsidRPr="001E0DBB">
            <w:rPr>
              <w:rFonts w:ascii="Arial" w:hAnsi="Arial" w:cs="Arial"/>
              <w:b/>
              <w:sz w:val="20"/>
              <w:szCs w:val="20"/>
            </w:rPr>
            <w:fldChar w:fldCharType="begin"/>
          </w:r>
          <w:r w:rsidRPr="001E0DBB">
            <w:rPr>
              <w:rFonts w:ascii="Arial" w:hAnsi="Arial" w:cs="Arial"/>
              <w:b/>
              <w:sz w:val="20"/>
              <w:szCs w:val="20"/>
            </w:rPr>
            <w:instrText xml:space="preserve"> TITLE   \* MERGEFORMAT </w:instrText>
          </w:r>
          <w:r w:rsidRPr="001E0DBB">
            <w:rPr>
              <w:rFonts w:ascii="Arial" w:hAnsi="Arial" w:cs="Arial"/>
              <w:b/>
              <w:sz w:val="20"/>
              <w:szCs w:val="20"/>
            </w:rPr>
            <w:fldChar w:fldCharType="end"/>
          </w:r>
        </w:p>
      </w:tc>
      <w:tc>
        <w:tcPr>
          <w:tcW w:w="2592" w:type="dxa"/>
          <w:vAlign w:val="center"/>
        </w:tcPr>
        <w:p w14:paraId="249E07E1" w14:textId="77777777" w:rsidR="005E34E0" w:rsidRPr="001E0DBB" w:rsidRDefault="005E34E0" w:rsidP="001E0DBB">
          <w:pPr>
            <w:jc w:val="right"/>
            <w:rPr>
              <w:rFonts w:ascii="Arial" w:hAnsi="Arial" w:cs="Arial"/>
              <w:sz w:val="20"/>
              <w:szCs w:val="20"/>
            </w:rPr>
          </w:pPr>
        </w:p>
      </w:tc>
    </w:tr>
  </w:tbl>
  <w:p w14:paraId="04545F2C" w14:textId="77777777" w:rsidR="005E34E0" w:rsidRDefault="005E34E0" w:rsidP="005E34E0">
    <w:pPr>
      <w:pStyle w:val="Header"/>
    </w:pPr>
  </w:p>
  <w:p w14:paraId="329E1898" w14:textId="77777777" w:rsidR="005E34E0" w:rsidRDefault="005E34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Look w:val="0000" w:firstRow="0" w:lastRow="0" w:firstColumn="0" w:lastColumn="0" w:noHBand="0" w:noVBand="0"/>
    </w:tblPr>
    <w:tblGrid>
      <w:gridCol w:w="3184"/>
      <w:gridCol w:w="4409"/>
      <w:gridCol w:w="2847"/>
    </w:tblGrid>
    <w:tr w:rsidR="00AB5BA5" w:rsidRPr="00C83EE5" w14:paraId="1795325F" w14:textId="77777777" w:rsidTr="00DE38C6">
      <w:trPr>
        <w:trHeight w:val="718"/>
      </w:trPr>
      <w:tc>
        <w:tcPr>
          <w:tcW w:w="2898" w:type="dxa"/>
          <w:vAlign w:val="center"/>
        </w:tcPr>
        <w:p w14:paraId="184A19B6" w14:textId="77777777" w:rsidR="00AB5BA5" w:rsidRPr="00C83EE5" w:rsidRDefault="00076054" w:rsidP="001E0DBB">
          <w:pPr>
            <w:jc w:val="center"/>
          </w:pPr>
          <w:r>
            <w:rPr>
              <w:noProof/>
            </w:rPr>
            <w:drawing>
              <wp:anchor distT="0" distB="0" distL="114300" distR="114300" simplePos="0" relativeHeight="251657728" behindDoc="0" locked="0" layoutInCell="1" allowOverlap="1" wp14:anchorId="78EA6CC4" wp14:editId="27FBCBD1">
                <wp:simplePos x="0" y="0"/>
                <wp:positionH relativeFrom="column">
                  <wp:posOffset>0</wp:posOffset>
                </wp:positionH>
                <wp:positionV relativeFrom="paragraph">
                  <wp:posOffset>0</wp:posOffset>
                </wp:positionV>
                <wp:extent cx="1362075" cy="371475"/>
                <wp:effectExtent l="0" t="0" r="9525" b="9525"/>
                <wp:wrapSquare wrapText="bothSides"/>
                <wp:docPr id="2" name="Picture 2" descr="PG&amp;E logo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G&amp;E logo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71475"/>
                        </a:xfrm>
                        <a:prstGeom prst="rect">
                          <a:avLst/>
                        </a:prstGeom>
                        <a:noFill/>
                      </pic:spPr>
                    </pic:pic>
                  </a:graphicData>
                </a:graphic>
                <wp14:sizeRelH relativeFrom="page">
                  <wp14:pctWidth>0</wp14:pctWidth>
                </wp14:sizeRelH>
                <wp14:sizeRelV relativeFrom="page">
                  <wp14:pctHeight>0</wp14:pctHeight>
                </wp14:sizeRelV>
              </wp:anchor>
            </w:drawing>
          </w:r>
        </w:p>
      </w:tc>
      <w:tc>
        <w:tcPr>
          <w:tcW w:w="4014" w:type="dxa"/>
          <w:vAlign w:val="center"/>
        </w:tcPr>
        <w:p w14:paraId="567726A7" w14:textId="77777777" w:rsidR="00AB5BA5" w:rsidRPr="001E0DBB" w:rsidRDefault="00AB5BA5" w:rsidP="001E0DBB">
          <w:pPr>
            <w:jc w:val="center"/>
            <w:rPr>
              <w:rFonts w:ascii="Arial" w:hAnsi="Arial" w:cs="Arial"/>
              <w:b/>
              <w:sz w:val="20"/>
              <w:szCs w:val="20"/>
            </w:rPr>
          </w:pPr>
          <w:r w:rsidRPr="001E0DBB">
            <w:rPr>
              <w:rFonts w:ascii="Arial" w:hAnsi="Arial" w:cs="Arial"/>
              <w:b/>
              <w:sz w:val="20"/>
              <w:szCs w:val="20"/>
            </w:rPr>
            <w:fldChar w:fldCharType="begin"/>
          </w:r>
          <w:r w:rsidRPr="001E0DBB">
            <w:rPr>
              <w:rFonts w:ascii="Arial" w:hAnsi="Arial" w:cs="Arial"/>
              <w:b/>
              <w:sz w:val="20"/>
              <w:szCs w:val="20"/>
            </w:rPr>
            <w:instrText xml:space="preserve"> TITLE   \* MERGEFORMAT </w:instrText>
          </w:r>
          <w:r w:rsidRPr="001E0DBB">
            <w:rPr>
              <w:rFonts w:ascii="Arial" w:hAnsi="Arial" w:cs="Arial"/>
              <w:b/>
              <w:sz w:val="20"/>
              <w:szCs w:val="20"/>
            </w:rPr>
            <w:fldChar w:fldCharType="end"/>
          </w:r>
        </w:p>
      </w:tc>
      <w:tc>
        <w:tcPr>
          <w:tcW w:w="2592" w:type="dxa"/>
          <w:vAlign w:val="center"/>
        </w:tcPr>
        <w:p w14:paraId="5CD33698" w14:textId="77777777" w:rsidR="00AB5BA5" w:rsidRPr="001E0DBB" w:rsidRDefault="00AB5BA5" w:rsidP="001E0DBB">
          <w:pPr>
            <w:jc w:val="right"/>
            <w:rPr>
              <w:rFonts w:ascii="Arial" w:hAnsi="Arial" w:cs="Arial"/>
              <w:sz w:val="20"/>
              <w:szCs w:val="20"/>
            </w:rPr>
          </w:pPr>
        </w:p>
      </w:tc>
    </w:tr>
  </w:tbl>
  <w:p w14:paraId="0AB6917F" w14:textId="77777777" w:rsidR="00AB5BA5" w:rsidRDefault="00AB5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Look w:val="0000" w:firstRow="0" w:lastRow="0" w:firstColumn="0" w:lastColumn="0" w:noHBand="0" w:noVBand="0"/>
    </w:tblPr>
    <w:tblGrid>
      <w:gridCol w:w="3156"/>
      <w:gridCol w:w="3535"/>
      <w:gridCol w:w="3749"/>
    </w:tblGrid>
    <w:tr w:rsidR="005E34E0" w:rsidRPr="00C83EE5" w14:paraId="39917ACF" w14:textId="77777777" w:rsidTr="00506E06">
      <w:trPr>
        <w:trHeight w:val="718"/>
      </w:trPr>
      <w:tc>
        <w:tcPr>
          <w:tcW w:w="3183" w:type="dxa"/>
          <w:vAlign w:val="center"/>
        </w:tcPr>
        <w:p w14:paraId="20634F71" w14:textId="77777777" w:rsidR="005E34E0" w:rsidRPr="00C83EE5" w:rsidRDefault="005E34E0" w:rsidP="00506E06">
          <w:pPr>
            <w:jc w:val="right"/>
          </w:pPr>
          <w:r>
            <w:rPr>
              <w:noProof/>
            </w:rPr>
            <w:drawing>
              <wp:anchor distT="0" distB="0" distL="114300" distR="114300" simplePos="0" relativeHeight="251659776" behindDoc="0" locked="0" layoutInCell="1" allowOverlap="1" wp14:anchorId="19A029A2" wp14:editId="2524F6A0">
                <wp:simplePos x="0" y="0"/>
                <wp:positionH relativeFrom="column">
                  <wp:posOffset>0</wp:posOffset>
                </wp:positionH>
                <wp:positionV relativeFrom="paragraph">
                  <wp:posOffset>0</wp:posOffset>
                </wp:positionV>
                <wp:extent cx="1362075" cy="371475"/>
                <wp:effectExtent l="0" t="0" r="9525" b="9525"/>
                <wp:wrapSquare wrapText="bothSides"/>
                <wp:docPr id="1" name="Picture 1" descr="PG&amp;E logo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G&amp;E logo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71475"/>
                        </a:xfrm>
                        <a:prstGeom prst="rect">
                          <a:avLst/>
                        </a:prstGeom>
                        <a:noFill/>
                      </pic:spPr>
                    </pic:pic>
                  </a:graphicData>
                </a:graphic>
                <wp14:sizeRelH relativeFrom="page">
                  <wp14:pctWidth>0</wp14:pctWidth>
                </wp14:sizeRelH>
                <wp14:sizeRelV relativeFrom="page">
                  <wp14:pctHeight>0</wp14:pctHeight>
                </wp14:sizeRelV>
              </wp:anchor>
            </w:drawing>
          </w:r>
        </w:p>
      </w:tc>
      <w:tc>
        <w:tcPr>
          <w:tcW w:w="3566" w:type="dxa"/>
          <w:vAlign w:val="center"/>
        </w:tcPr>
        <w:p w14:paraId="1CEB52D5" w14:textId="77777777" w:rsidR="005E34E0" w:rsidRPr="001E0DBB" w:rsidRDefault="005E34E0" w:rsidP="001E0DBB">
          <w:pPr>
            <w:jc w:val="center"/>
            <w:rPr>
              <w:rFonts w:ascii="Arial" w:hAnsi="Arial" w:cs="Arial"/>
              <w:b/>
              <w:sz w:val="20"/>
              <w:szCs w:val="20"/>
            </w:rPr>
          </w:pPr>
          <w:r w:rsidRPr="001E0DBB">
            <w:rPr>
              <w:rFonts w:ascii="Arial" w:hAnsi="Arial" w:cs="Arial"/>
              <w:b/>
              <w:sz w:val="20"/>
              <w:szCs w:val="20"/>
            </w:rPr>
            <w:fldChar w:fldCharType="begin"/>
          </w:r>
          <w:r w:rsidRPr="001E0DBB">
            <w:rPr>
              <w:rFonts w:ascii="Arial" w:hAnsi="Arial" w:cs="Arial"/>
              <w:b/>
              <w:sz w:val="20"/>
              <w:szCs w:val="20"/>
            </w:rPr>
            <w:instrText xml:space="preserve"> TITLE   \* MERGEFORMAT </w:instrText>
          </w:r>
          <w:r w:rsidRPr="001E0DBB">
            <w:rPr>
              <w:rFonts w:ascii="Arial" w:hAnsi="Arial" w:cs="Arial"/>
              <w:b/>
              <w:sz w:val="20"/>
              <w:szCs w:val="20"/>
            </w:rPr>
            <w:fldChar w:fldCharType="end"/>
          </w:r>
        </w:p>
      </w:tc>
      <w:tc>
        <w:tcPr>
          <w:tcW w:w="3781" w:type="dxa"/>
          <w:vAlign w:val="center"/>
        </w:tcPr>
        <w:p w14:paraId="0AD57260" w14:textId="50056FD8" w:rsidR="005E34E0" w:rsidRPr="00506E06" w:rsidRDefault="00506E06" w:rsidP="001E0DBB">
          <w:pPr>
            <w:jc w:val="right"/>
            <w:rPr>
              <w:rFonts w:ascii="Arial" w:hAnsi="Arial" w:cs="Arial"/>
              <w:sz w:val="16"/>
              <w:szCs w:val="16"/>
            </w:rPr>
          </w:pPr>
          <w:r w:rsidRPr="00506E06">
            <w:rPr>
              <w:rFonts w:ascii="Arial" w:hAnsi="Arial" w:cs="Arial"/>
              <w:sz w:val="16"/>
              <w:szCs w:val="16"/>
            </w:rPr>
            <w:t>FERC-TO21-IR-CPUC-PGE-03</w:t>
          </w:r>
          <w:r>
            <w:rPr>
              <w:rFonts w:ascii="Arial" w:hAnsi="Arial" w:cs="Arial"/>
              <w:sz w:val="16"/>
              <w:szCs w:val="16"/>
            </w:rPr>
            <w:t>-</w:t>
          </w:r>
          <w:r w:rsidRPr="00506E06">
            <w:rPr>
              <w:rFonts w:ascii="Arial" w:hAnsi="Arial" w:cs="Arial"/>
              <w:sz w:val="16"/>
              <w:szCs w:val="16"/>
            </w:rPr>
            <w:t>AU.128_Atch01</w:t>
          </w:r>
        </w:p>
      </w:tc>
    </w:tr>
  </w:tbl>
  <w:p w14:paraId="1D2117F1" w14:textId="77777777" w:rsidR="005E34E0" w:rsidRDefault="005E34E0" w:rsidP="005E34E0">
    <w:pPr>
      <w:pStyle w:val="Header"/>
    </w:pPr>
  </w:p>
  <w:p w14:paraId="56B07D89" w14:textId="77777777" w:rsidR="005E34E0" w:rsidRDefault="005E3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06F75"/>
    <w:multiLevelType w:val="hybridMultilevel"/>
    <w:tmpl w:val="45D0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E1596"/>
    <w:multiLevelType w:val="hybridMultilevel"/>
    <w:tmpl w:val="B67A1B6A"/>
    <w:lvl w:ilvl="0" w:tplc="4D9CCA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5D5D57"/>
    <w:multiLevelType w:val="hybridMultilevel"/>
    <w:tmpl w:val="3446B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EC4618"/>
    <w:multiLevelType w:val="hybridMultilevel"/>
    <w:tmpl w:val="B712D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895B7D"/>
    <w:multiLevelType w:val="hybridMultilevel"/>
    <w:tmpl w:val="173235E2"/>
    <w:lvl w:ilvl="0" w:tplc="75B2A024">
      <w:start w:val="1"/>
      <w:numFmt w:val="bullet"/>
      <w:lvlText w:val=""/>
      <w:lvlJc w:val="left"/>
      <w:pPr>
        <w:tabs>
          <w:tab w:val="num" w:pos="72"/>
        </w:tabs>
        <w:ind w:left="360"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16095B"/>
    <w:multiLevelType w:val="hybridMultilevel"/>
    <w:tmpl w:val="44B8A78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302DE8"/>
    <w:multiLevelType w:val="hybridMultilevel"/>
    <w:tmpl w:val="BE3A32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DD49E4"/>
    <w:multiLevelType w:val="hybridMultilevel"/>
    <w:tmpl w:val="B352E1E2"/>
    <w:lvl w:ilvl="0" w:tplc="A3BCDBA4">
      <w:start w:val="1"/>
      <w:numFmt w:val="bullet"/>
      <w:lvlText w:val=""/>
      <w:lvlJc w:val="left"/>
      <w:pPr>
        <w:tabs>
          <w:tab w:val="num" w:pos="72"/>
        </w:tabs>
        <w:ind w:left="360" w:hanging="288"/>
      </w:pPr>
      <w:rPr>
        <w:rFonts w:ascii="Symbol" w:hAnsi="Symbol" w:hint="default"/>
      </w:rPr>
    </w:lvl>
    <w:lvl w:ilvl="1" w:tplc="4D9CCA1C">
      <w:start w:val="1"/>
      <w:numFmt w:val="upp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11393E"/>
    <w:multiLevelType w:val="hybridMultilevel"/>
    <w:tmpl w:val="607E4B2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75384F"/>
    <w:multiLevelType w:val="hybridMultilevel"/>
    <w:tmpl w:val="E508EC6C"/>
    <w:lvl w:ilvl="0" w:tplc="A3BCDBA4">
      <w:start w:val="1"/>
      <w:numFmt w:val="bullet"/>
      <w:lvlText w:val=""/>
      <w:lvlJc w:val="left"/>
      <w:pPr>
        <w:tabs>
          <w:tab w:val="num" w:pos="72"/>
        </w:tabs>
        <w:ind w:left="36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40580F"/>
    <w:multiLevelType w:val="hybridMultilevel"/>
    <w:tmpl w:val="042EB892"/>
    <w:lvl w:ilvl="0" w:tplc="4D9CCA1C">
      <w:start w:val="1"/>
      <w:numFmt w:val="upperLetter"/>
      <w:lvlText w:val="%1)"/>
      <w:lvlJc w:val="left"/>
      <w:pPr>
        <w:tabs>
          <w:tab w:val="num" w:pos="360"/>
        </w:tabs>
        <w:ind w:left="360" w:hanging="360"/>
      </w:pPr>
      <w:rPr>
        <w:rFonts w:hint="default"/>
      </w:rPr>
    </w:lvl>
    <w:lvl w:ilvl="1" w:tplc="54688832">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5A826734"/>
    <w:multiLevelType w:val="hybridMultilevel"/>
    <w:tmpl w:val="E2C641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FB2705"/>
    <w:multiLevelType w:val="hybridMultilevel"/>
    <w:tmpl w:val="35846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D51754"/>
    <w:multiLevelType w:val="hybridMultilevel"/>
    <w:tmpl w:val="56D0C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D6F2FB8"/>
    <w:multiLevelType w:val="hybridMultilevel"/>
    <w:tmpl w:val="BAFE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F70B26"/>
    <w:multiLevelType w:val="hybridMultilevel"/>
    <w:tmpl w:val="980A577A"/>
    <w:lvl w:ilvl="0" w:tplc="A3BCDBA4">
      <w:start w:val="1"/>
      <w:numFmt w:val="bullet"/>
      <w:lvlText w:val=""/>
      <w:lvlJc w:val="left"/>
      <w:pPr>
        <w:tabs>
          <w:tab w:val="num" w:pos="144"/>
        </w:tabs>
        <w:ind w:left="432" w:hanging="288"/>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6" w15:restartNumberingAfterBreak="0">
    <w:nsid w:val="6F585542"/>
    <w:multiLevelType w:val="hybridMultilevel"/>
    <w:tmpl w:val="F84295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90C083E"/>
    <w:multiLevelType w:val="multilevel"/>
    <w:tmpl w:val="C068CC4E"/>
    <w:lvl w:ilvl="0">
      <w:start w:val="1"/>
      <w:numFmt w:val="bullet"/>
      <w:lvlText w:val=""/>
      <w:lvlJc w:val="left"/>
      <w:pPr>
        <w:tabs>
          <w:tab w:val="num" w:pos="72"/>
        </w:tabs>
        <w:ind w:left="360"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6504AD"/>
    <w:multiLevelType w:val="hybridMultilevel"/>
    <w:tmpl w:val="04A47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0296289">
    <w:abstractNumId w:val="10"/>
  </w:num>
  <w:num w:numId="2" w16cid:durableId="1541698337">
    <w:abstractNumId w:val="4"/>
  </w:num>
  <w:num w:numId="3" w16cid:durableId="359819">
    <w:abstractNumId w:val="7"/>
  </w:num>
  <w:num w:numId="4" w16cid:durableId="1389498308">
    <w:abstractNumId w:val="16"/>
  </w:num>
  <w:num w:numId="5" w16cid:durableId="1412964932">
    <w:abstractNumId w:val="8"/>
  </w:num>
  <w:num w:numId="6" w16cid:durableId="1121339140">
    <w:abstractNumId w:val="5"/>
  </w:num>
  <w:num w:numId="7" w16cid:durableId="376398649">
    <w:abstractNumId w:val="15"/>
  </w:num>
  <w:num w:numId="8" w16cid:durableId="92366448">
    <w:abstractNumId w:val="9"/>
  </w:num>
  <w:num w:numId="9" w16cid:durableId="1519199347">
    <w:abstractNumId w:val="17"/>
  </w:num>
  <w:num w:numId="10" w16cid:durableId="1913150276">
    <w:abstractNumId w:val="11"/>
  </w:num>
  <w:num w:numId="11" w16cid:durableId="1263881987">
    <w:abstractNumId w:val="6"/>
  </w:num>
  <w:num w:numId="12" w16cid:durableId="2006084576">
    <w:abstractNumId w:val="18"/>
  </w:num>
  <w:num w:numId="13" w16cid:durableId="401300108">
    <w:abstractNumId w:val="1"/>
  </w:num>
  <w:num w:numId="14" w16cid:durableId="2088838503">
    <w:abstractNumId w:val="0"/>
  </w:num>
  <w:num w:numId="15" w16cid:durableId="1962687909">
    <w:abstractNumId w:val="3"/>
  </w:num>
  <w:num w:numId="16" w16cid:durableId="1818840632">
    <w:abstractNumId w:val="14"/>
  </w:num>
  <w:num w:numId="17" w16cid:durableId="333146656">
    <w:abstractNumId w:val="12"/>
  </w:num>
  <w:num w:numId="18" w16cid:durableId="978532690">
    <w:abstractNumId w:val="13"/>
  </w:num>
  <w:num w:numId="19" w16cid:durableId="20477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034"/>
    <w:rsid w:val="00011603"/>
    <w:rsid w:val="00011A75"/>
    <w:rsid w:val="0001669E"/>
    <w:rsid w:val="00021890"/>
    <w:rsid w:val="0002588E"/>
    <w:rsid w:val="000277CC"/>
    <w:rsid w:val="000355F6"/>
    <w:rsid w:val="00035941"/>
    <w:rsid w:val="000518B1"/>
    <w:rsid w:val="00052C6A"/>
    <w:rsid w:val="00064A06"/>
    <w:rsid w:val="00067DF8"/>
    <w:rsid w:val="00076054"/>
    <w:rsid w:val="000771D1"/>
    <w:rsid w:val="00084507"/>
    <w:rsid w:val="00085996"/>
    <w:rsid w:val="000A0CB1"/>
    <w:rsid w:val="000A1170"/>
    <w:rsid w:val="000D1414"/>
    <w:rsid w:val="000D3092"/>
    <w:rsid w:val="000D5892"/>
    <w:rsid w:val="000F0757"/>
    <w:rsid w:val="000F3E7E"/>
    <w:rsid w:val="00107C21"/>
    <w:rsid w:val="001121FA"/>
    <w:rsid w:val="00114B81"/>
    <w:rsid w:val="00132B6C"/>
    <w:rsid w:val="00143363"/>
    <w:rsid w:val="00143709"/>
    <w:rsid w:val="00155024"/>
    <w:rsid w:val="001706A3"/>
    <w:rsid w:val="00197A54"/>
    <w:rsid w:val="001A3AE4"/>
    <w:rsid w:val="001A55A7"/>
    <w:rsid w:val="001B18FD"/>
    <w:rsid w:val="001C23C1"/>
    <w:rsid w:val="001C4E74"/>
    <w:rsid w:val="001D21E8"/>
    <w:rsid w:val="001E0DBB"/>
    <w:rsid w:val="001F184A"/>
    <w:rsid w:val="001F466A"/>
    <w:rsid w:val="001F5DB6"/>
    <w:rsid w:val="002007D0"/>
    <w:rsid w:val="0022702B"/>
    <w:rsid w:val="00230D2A"/>
    <w:rsid w:val="0023513A"/>
    <w:rsid w:val="0024206F"/>
    <w:rsid w:val="002629E0"/>
    <w:rsid w:val="00286A50"/>
    <w:rsid w:val="00291C8F"/>
    <w:rsid w:val="002B3B28"/>
    <w:rsid w:val="002D58BC"/>
    <w:rsid w:val="002D790B"/>
    <w:rsid w:val="002E02A6"/>
    <w:rsid w:val="00304BED"/>
    <w:rsid w:val="00323E31"/>
    <w:rsid w:val="003255A8"/>
    <w:rsid w:val="00332AAC"/>
    <w:rsid w:val="00337034"/>
    <w:rsid w:val="00342863"/>
    <w:rsid w:val="00344CBF"/>
    <w:rsid w:val="00350FB7"/>
    <w:rsid w:val="003568C7"/>
    <w:rsid w:val="00382F57"/>
    <w:rsid w:val="00387649"/>
    <w:rsid w:val="00390C4E"/>
    <w:rsid w:val="003B4DAF"/>
    <w:rsid w:val="003B6E59"/>
    <w:rsid w:val="003C683B"/>
    <w:rsid w:val="003E6F4B"/>
    <w:rsid w:val="003F2D56"/>
    <w:rsid w:val="003F379E"/>
    <w:rsid w:val="00402741"/>
    <w:rsid w:val="00407802"/>
    <w:rsid w:val="0041285A"/>
    <w:rsid w:val="00420768"/>
    <w:rsid w:val="004314F2"/>
    <w:rsid w:val="00432908"/>
    <w:rsid w:val="0044543E"/>
    <w:rsid w:val="0045633F"/>
    <w:rsid w:val="004722A2"/>
    <w:rsid w:val="00487105"/>
    <w:rsid w:val="0049065F"/>
    <w:rsid w:val="004B456A"/>
    <w:rsid w:val="004B4FA9"/>
    <w:rsid w:val="004E0AA3"/>
    <w:rsid w:val="004E1636"/>
    <w:rsid w:val="004E6F79"/>
    <w:rsid w:val="004F1C81"/>
    <w:rsid w:val="004F317F"/>
    <w:rsid w:val="00503485"/>
    <w:rsid w:val="00506E06"/>
    <w:rsid w:val="005421C2"/>
    <w:rsid w:val="00570BAA"/>
    <w:rsid w:val="00572279"/>
    <w:rsid w:val="005741DE"/>
    <w:rsid w:val="005778A1"/>
    <w:rsid w:val="00582258"/>
    <w:rsid w:val="00582916"/>
    <w:rsid w:val="005A7FD4"/>
    <w:rsid w:val="005B040E"/>
    <w:rsid w:val="005B43D4"/>
    <w:rsid w:val="005D7EC8"/>
    <w:rsid w:val="005E34E0"/>
    <w:rsid w:val="005F63B0"/>
    <w:rsid w:val="005F6B1B"/>
    <w:rsid w:val="00616C92"/>
    <w:rsid w:val="006347C7"/>
    <w:rsid w:val="0064148E"/>
    <w:rsid w:val="00655FD8"/>
    <w:rsid w:val="006605EF"/>
    <w:rsid w:val="00661AB2"/>
    <w:rsid w:val="006640AF"/>
    <w:rsid w:val="006859DB"/>
    <w:rsid w:val="00690CA9"/>
    <w:rsid w:val="006A3506"/>
    <w:rsid w:val="006E4338"/>
    <w:rsid w:val="006F0B73"/>
    <w:rsid w:val="00702561"/>
    <w:rsid w:val="00717226"/>
    <w:rsid w:val="007179A7"/>
    <w:rsid w:val="0072462C"/>
    <w:rsid w:val="00734853"/>
    <w:rsid w:val="00734CEF"/>
    <w:rsid w:val="00740D52"/>
    <w:rsid w:val="00754F88"/>
    <w:rsid w:val="00761666"/>
    <w:rsid w:val="00770106"/>
    <w:rsid w:val="00771713"/>
    <w:rsid w:val="0077225B"/>
    <w:rsid w:val="00776F6B"/>
    <w:rsid w:val="00777595"/>
    <w:rsid w:val="00787BC9"/>
    <w:rsid w:val="00794725"/>
    <w:rsid w:val="00797C15"/>
    <w:rsid w:val="007B0994"/>
    <w:rsid w:val="007C3154"/>
    <w:rsid w:val="007D31B8"/>
    <w:rsid w:val="007D3396"/>
    <w:rsid w:val="007E133D"/>
    <w:rsid w:val="007E157F"/>
    <w:rsid w:val="007E55F6"/>
    <w:rsid w:val="007F38C6"/>
    <w:rsid w:val="008017B6"/>
    <w:rsid w:val="0080301A"/>
    <w:rsid w:val="008153CE"/>
    <w:rsid w:val="0082113D"/>
    <w:rsid w:val="0082244A"/>
    <w:rsid w:val="00825C6D"/>
    <w:rsid w:val="00871CD5"/>
    <w:rsid w:val="00886936"/>
    <w:rsid w:val="008C13BC"/>
    <w:rsid w:val="008C37B8"/>
    <w:rsid w:val="008C3B12"/>
    <w:rsid w:val="008D4C07"/>
    <w:rsid w:val="008D6DF2"/>
    <w:rsid w:val="00915C43"/>
    <w:rsid w:val="0092175D"/>
    <w:rsid w:val="009251FE"/>
    <w:rsid w:val="00937F97"/>
    <w:rsid w:val="00951714"/>
    <w:rsid w:val="00960093"/>
    <w:rsid w:val="009605C4"/>
    <w:rsid w:val="00973469"/>
    <w:rsid w:val="00977304"/>
    <w:rsid w:val="00977DD7"/>
    <w:rsid w:val="00980064"/>
    <w:rsid w:val="009801D3"/>
    <w:rsid w:val="00984D7F"/>
    <w:rsid w:val="00993697"/>
    <w:rsid w:val="009970A9"/>
    <w:rsid w:val="009A4014"/>
    <w:rsid w:val="009B6EAB"/>
    <w:rsid w:val="009B7342"/>
    <w:rsid w:val="009C1B6C"/>
    <w:rsid w:val="009C2DDD"/>
    <w:rsid w:val="009C50C8"/>
    <w:rsid w:val="009D5F3E"/>
    <w:rsid w:val="00A00213"/>
    <w:rsid w:val="00A006B0"/>
    <w:rsid w:val="00A00EEC"/>
    <w:rsid w:val="00A06F5D"/>
    <w:rsid w:val="00A155D9"/>
    <w:rsid w:val="00A26A31"/>
    <w:rsid w:val="00A65D89"/>
    <w:rsid w:val="00A70868"/>
    <w:rsid w:val="00A711DC"/>
    <w:rsid w:val="00A860A1"/>
    <w:rsid w:val="00A90395"/>
    <w:rsid w:val="00A92EF4"/>
    <w:rsid w:val="00AB5BA5"/>
    <w:rsid w:val="00AC3C20"/>
    <w:rsid w:val="00AD0230"/>
    <w:rsid w:val="00AE3C77"/>
    <w:rsid w:val="00B15300"/>
    <w:rsid w:val="00B17BC2"/>
    <w:rsid w:val="00B30E9F"/>
    <w:rsid w:val="00B37A39"/>
    <w:rsid w:val="00B46313"/>
    <w:rsid w:val="00B50092"/>
    <w:rsid w:val="00B71130"/>
    <w:rsid w:val="00B71A01"/>
    <w:rsid w:val="00B81E38"/>
    <w:rsid w:val="00B952B3"/>
    <w:rsid w:val="00B96DFA"/>
    <w:rsid w:val="00B97E99"/>
    <w:rsid w:val="00BB0DB9"/>
    <w:rsid w:val="00BB2F15"/>
    <w:rsid w:val="00BB7C73"/>
    <w:rsid w:val="00BC4D91"/>
    <w:rsid w:val="00BC5AB9"/>
    <w:rsid w:val="00BF61FF"/>
    <w:rsid w:val="00C051C2"/>
    <w:rsid w:val="00C0715E"/>
    <w:rsid w:val="00C43BF7"/>
    <w:rsid w:val="00C43FB2"/>
    <w:rsid w:val="00C61E0A"/>
    <w:rsid w:val="00C620BD"/>
    <w:rsid w:val="00C70BC1"/>
    <w:rsid w:val="00C80FCA"/>
    <w:rsid w:val="00CB504F"/>
    <w:rsid w:val="00CE442C"/>
    <w:rsid w:val="00CE6C23"/>
    <w:rsid w:val="00CF2528"/>
    <w:rsid w:val="00CF25A9"/>
    <w:rsid w:val="00D04551"/>
    <w:rsid w:val="00D303F0"/>
    <w:rsid w:val="00D401FF"/>
    <w:rsid w:val="00D45A1C"/>
    <w:rsid w:val="00D52AA4"/>
    <w:rsid w:val="00D56BA5"/>
    <w:rsid w:val="00D62042"/>
    <w:rsid w:val="00D62F89"/>
    <w:rsid w:val="00D63443"/>
    <w:rsid w:val="00D67647"/>
    <w:rsid w:val="00DA5037"/>
    <w:rsid w:val="00DB3AEE"/>
    <w:rsid w:val="00DB6013"/>
    <w:rsid w:val="00DC79D2"/>
    <w:rsid w:val="00DD6016"/>
    <w:rsid w:val="00DE1E28"/>
    <w:rsid w:val="00DE38C6"/>
    <w:rsid w:val="00E00780"/>
    <w:rsid w:val="00E051EE"/>
    <w:rsid w:val="00E11BD8"/>
    <w:rsid w:val="00E1772D"/>
    <w:rsid w:val="00E21B79"/>
    <w:rsid w:val="00E2367F"/>
    <w:rsid w:val="00E2378C"/>
    <w:rsid w:val="00E3392F"/>
    <w:rsid w:val="00E341FD"/>
    <w:rsid w:val="00E40DCB"/>
    <w:rsid w:val="00E468BA"/>
    <w:rsid w:val="00E716BA"/>
    <w:rsid w:val="00E82831"/>
    <w:rsid w:val="00E83D69"/>
    <w:rsid w:val="00E90788"/>
    <w:rsid w:val="00EA51CC"/>
    <w:rsid w:val="00EB5D83"/>
    <w:rsid w:val="00EB6981"/>
    <w:rsid w:val="00EC23E5"/>
    <w:rsid w:val="00EC70EE"/>
    <w:rsid w:val="00EE2D45"/>
    <w:rsid w:val="00EF2132"/>
    <w:rsid w:val="00EF34A5"/>
    <w:rsid w:val="00F01A2A"/>
    <w:rsid w:val="00F13D14"/>
    <w:rsid w:val="00F1731B"/>
    <w:rsid w:val="00F17F4C"/>
    <w:rsid w:val="00F23ABA"/>
    <w:rsid w:val="00F46793"/>
    <w:rsid w:val="00F47509"/>
    <w:rsid w:val="00F51F86"/>
    <w:rsid w:val="00F617D6"/>
    <w:rsid w:val="00F61E82"/>
    <w:rsid w:val="00F8499D"/>
    <w:rsid w:val="00F92D6D"/>
    <w:rsid w:val="00F96A7F"/>
    <w:rsid w:val="00FB654C"/>
    <w:rsid w:val="00FC111B"/>
    <w:rsid w:val="00FC229D"/>
    <w:rsid w:val="00FD1AB1"/>
    <w:rsid w:val="00FD26F6"/>
    <w:rsid w:val="00FE1C9A"/>
    <w:rsid w:val="00FE48A7"/>
    <w:rsid w:val="00FE5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68ECD"/>
  <w15:docId w15:val="{DB0D0D3A-7204-45B9-A8F5-CD00B2F49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703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7034"/>
    <w:pPr>
      <w:tabs>
        <w:tab w:val="center" w:pos="4320"/>
        <w:tab w:val="right" w:pos="8640"/>
      </w:tabs>
    </w:pPr>
  </w:style>
  <w:style w:type="paragraph" w:styleId="Footer">
    <w:name w:val="footer"/>
    <w:basedOn w:val="Normal"/>
    <w:link w:val="FooterChar"/>
    <w:uiPriority w:val="99"/>
    <w:rsid w:val="00337034"/>
    <w:pPr>
      <w:tabs>
        <w:tab w:val="center" w:pos="4320"/>
        <w:tab w:val="right" w:pos="8640"/>
      </w:tabs>
    </w:pPr>
  </w:style>
  <w:style w:type="table" w:styleId="TableGrid">
    <w:name w:val="Table Grid"/>
    <w:basedOn w:val="TableNormal"/>
    <w:rsid w:val="00337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D790B"/>
    <w:rPr>
      <w:sz w:val="16"/>
      <w:szCs w:val="16"/>
    </w:rPr>
  </w:style>
  <w:style w:type="paragraph" w:styleId="CommentText">
    <w:name w:val="annotation text"/>
    <w:basedOn w:val="Normal"/>
    <w:semiHidden/>
    <w:rsid w:val="002D790B"/>
    <w:rPr>
      <w:sz w:val="20"/>
      <w:szCs w:val="20"/>
    </w:rPr>
  </w:style>
  <w:style w:type="paragraph" w:styleId="CommentSubject">
    <w:name w:val="annotation subject"/>
    <w:basedOn w:val="CommentText"/>
    <w:next w:val="CommentText"/>
    <w:semiHidden/>
    <w:rsid w:val="002D790B"/>
    <w:rPr>
      <w:b/>
      <w:bCs/>
    </w:rPr>
  </w:style>
  <w:style w:type="paragraph" w:styleId="BalloonText">
    <w:name w:val="Balloon Text"/>
    <w:basedOn w:val="Normal"/>
    <w:semiHidden/>
    <w:rsid w:val="002D790B"/>
    <w:rPr>
      <w:rFonts w:ascii="Tahoma" w:hAnsi="Tahoma" w:cs="Tahoma"/>
      <w:sz w:val="16"/>
      <w:szCs w:val="16"/>
    </w:rPr>
  </w:style>
  <w:style w:type="character" w:styleId="Hyperlink">
    <w:name w:val="Hyperlink"/>
    <w:rsid w:val="00064A06"/>
    <w:rPr>
      <w:color w:val="0000FF"/>
      <w:u w:val="single"/>
    </w:rPr>
  </w:style>
  <w:style w:type="character" w:styleId="FollowedHyperlink">
    <w:name w:val="FollowedHyperlink"/>
    <w:rsid w:val="00064A06"/>
    <w:rPr>
      <w:color w:val="606420"/>
      <w:u w:val="single"/>
    </w:rPr>
  </w:style>
  <w:style w:type="paragraph" w:customStyle="1" w:styleId="PGEFooter">
    <w:name w:val="PGE Footer"/>
    <w:basedOn w:val="Normal"/>
    <w:rsid w:val="001E0DBB"/>
    <w:pPr>
      <w:spacing w:after="60"/>
    </w:pPr>
    <w:rPr>
      <w:rFonts w:ascii="Arial" w:hAnsi="Arial"/>
      <w:snapToGrid w:val="0"/>
      <w:sz w:val="16"/>
      <w:szCs w:val="22"/>
      <w:lang w:bidi="en-US"/>
    </w:rPr>
  </w:style>
  <w:style w:type="character" w:customStyle="1" w:styleId="PGEWordHighlight">
    <w:name w:val="PGE Word Highlight"/>
    <w:rsid w:val="00197A54"/>
    <w:rPr>
      <w:b/>
    </w:rPr>
  </w:style>
  <w:style w:type="paragraph" w:customStyle="1" w:styleId="PGECaption">
    <w:name w:val="PGE Caption"/>
    <w:basedOn w:val="PGEBody1"/>
    <w:next w:val="PGEBody1"/>
    <w:rsid w:val="00197A54"/>
    <w:pPr>
      <w:spacing w:before="20" w:after="20"/>
    </w:pPr>
    <w:rPr>
      <w:rFonts w:ascii="Times New Roman" w:hAnsi="Times New Roman"/>
      <w:b/>
    </w:rPr>
  </w:style>
  <w:style w:type="paragraph" w:customStyle="1" w:styleId="PGEBody1">
    <w:name w:val="PGE Body 1"/>
    <w:basedOn w:val="Normal"/>
    <w:link w:val="PGEBody1Char"/>
    <w:rsid w:val="00197A54"/>
    <w:pPr>
      <w:spacing w:before="60" w:after="60"/>
    </w:pPr>
    <w:rPr>
      <w:rFonts w:ascii="Arial" w:hAnsi="Arial"/>
      <w:sz w:val="20"/>
      <w:szCs w:val="22"/>
      <w:lang w:bidi="en-US"/>
    </w:rPr>
  </w:style>
  <w:style w:type="character" w:customStyle="1" w:styleId="PGEBody1Char">
    <w:name w:val="PGE Body 1 Char"/>
    <w:link w:val="PGEBody1"/>
    <w:rsid w:val="00197A54"/>
    <w:rPr>
      <w:rFonts w:ascii="Arial" w:hAnsi="Arial"/>
      <w:szCs w:val="22"/>
      <w:lang w:val="en-US" w:eastAsia="en-US" w:bidi="en-US"/>
    </w:rPr>
  </w:style>
  <w:style w:type="paragraph" w:customStyle="1" w:styleId="PGETitlePage">
    <w:name w:val="PGE Title Page"/>
    <w:basedOn w:val="PGEBody1"/>
    <w:rsid w:val="00197A54"/>
    <w:rPr>
      <w:rFonts w:ascii="Arial Bold" w:hAnsi="Arial Bold"/>
      <w:b/>
      <w:sz w:val="32"/>
      <w:szCs w:val="36"/>
    </w:rPr>
  </w:style>
  <w:style w:type="paragraph" w:styleId="Caption">
    <w:name w:val="caption"/>
    <w:basedOn w:val="Normal"/>
    <w:next w:val="Normal"/>
    <w:qFormat/>
    <w:rsid w:val="00197A54"/>
    <w:pPr>
      <w:spacing w:before="20" w:after="20"/>
    </w:pPr>
    <w:rPr>
      <w:rFonts w:ascii="Arial" w:hAnsi="Arial"/>
      <w:b/>
      <w:bCs/>
      <w:szCs w:val="22"/>
      <w:lang w:bidi="en-US"/>
    </w:rPr>
  </w:style>
  <w:style w:type="character" w:styleId="Strong">
    <w:name w:val="Strong"/>
    <w:qFormat/>
    <w:rsid w:val="00197A54"/>
    <w:rPr>
      <w:rFonts w:ascii="Times New Roman" w:hAnsi="Times New Roman"/>
      <w:b/>
      <w:bCs/>
      <w:sz w:val="24"/>
    </w:rPr>
  </w:style>
  <w:style w:type="character" w:customStyle="1" w:styleId="FooterChar">
    <w:name w:val="Footer Char"/>
    <w:link w:val="Footer"/>
    <w:uiPriority w:val="99"/>
    <w:rsid w:val="00B46313"/>
    <w:rPr>
      <w:sz w:val="24"/>
      <w:szCs w:val="24"/>
    </w:rPr>
  </w:style>
  <w:style w:type="paragraph" w:styleId="ListParagraph">
    <w:name w:val="List Paragraph"/>
    <w:basedOn w:val="Normal"/>
    <w:uiPriority w:val="34"/>
    <w:qFormat/>
    <w:rsid w:val="000F3E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3661">
      <w:bodyDiv w:val="1"/>
      <w:marLeft w:val="0"/>
      <w:marRight w:val="0"/>
      <w:marTop w:val="0"/>
      <w:marBottom w:val="0"/>
      <w:divBdr>
        <w:top w:val="none" w:sz="0" w:space="0" w:color="auto"/>
        <w:left w:val="none" w:sz="0" w:space="0" w:color="auto"/>
        <w:bottom w:val="none" w:sz="0" w:space="0" w:color="auto"/>
        <w:right w:val="none" w:sz="0" w:space="0" w:color="auto"/>
      </w:divBdr>
    </w:div>
    <w:div w:id="160121824">
      <w:bodyDiv w:val="1"/>
      <w:marLeft w:val="0"/>
      <w:marRight w:val="0"/>
      <w:marTop w:val="0"/>
      <w:marBottom w:val="0"/>
      <w:divBdr>
        <w:top w:val="none" w:sz="0" w:space="0" w:color="auto"/>
        <w:left w:val="none" w:sz="0" w:space="0" w:color="auto"/>
        <w:bottom w:val="none" w:sz="0" w:space="0" w:color="auto"/>
        <w:right w:val="none" w:sz="0" w:space="0" w:color="auto"/>
      </w:divBdr>
    </w:div>
    <w:div w:id="213396377">
      <w:bodyDiv w:val="1"/>
      <w:marLeft w:val="0"/>
      <w:marRight w:val="0"/>
      <w:marTop w:val="0"/>
      <w:marBottom w:val="0"/>
      <w:divBdr>
        <w:top w:val="none" w:sz="0" w:space="0" w:color="auto"/>
        <w:left w:val="none" w:sz="0" w:space="0" w:color="auto"/>
        <w:bottom w:val="none" w:sz="0" w:space="0" w:color="auto"/>
        <w:right w:val="none" w:sz="0" w:space="0" w:color="auto"/>
      </w:divBdr>
    </w:div>
    <w:div w:id="296110073">
      <w:bodyDiv w:val="1"/>
      <w:marLeft w:val="0"/>
      <w:marRight w:val="0"/>
      <w:marTop w:val="0"/>
      <w:marBottom w:val="0"/>
      <w:divBdr>
        <w:top w:val="none" w:sz="0" w:space="0" w:color="auto"/>
        <w:left w:val="none" w:sz="0" w:space="0" w:color="auto"/>
        <w:bottom w:val="none" w:sz="0" w:space="0" w:color="auto"/>
        <w:right w:val="none" w:sz="0" w:space="0" w:color="auto"/>
      </w:divBdr>
    </w:div>
    <w:div w:id="384060417">
      <w:bodyDiv w:val="1"/>
      <w:marLeft w:val="0"/>
      <w:marRight w:val="0"/>
      <w:marTop w:val="0"/>
      <w:marBottom w:val="0"/>
      <w:divBdr>
        <w:top w:val="none" w:sz="0" w:space="0" w:color="auto"/>
        <w:left w:val="none" w:sz="0" w:space="0" w:color="auto"/>
        <w:bottom w:val="none" w:sz="0" w:space="0" w:color="auto"/>
        <w:right w:val="none" w:sz="0" w:space="0" w:color="auto"/>
      </w:divBdr>
    </w:div>
    <w:div w:id="476647581">
      <w:bodyDiv w:val="1"/>
      <w:marLeft w:val="0"/>
      <w:marRight w:val="0"/>
      <w:marTop w:val="0"/>
      <w:marBottom w:val="0"/>
      <w:divBdr>
        <w:top w:val="none" w:sz="0" w:space="0" w:color="auto"/>
        <w:left w:val="none" w:sz="0" w:space="0" w:color="auto"/>
        <w:bottom w:val="none" w:sz="0" w:space="0" w:color="auto"/>
        <w:right w:val="none" w:sz="0" w:space="0" w:color="auto"/>
      </w:divBdr>
    </w:div>
    <w:div w:id="618269303">
      <w:bodyDiv w:val="1"/>
      <w:marLeft w:val="0"/>
      <w:marRight w:val="0"/>
      <w:marTop w:val="0"/>
      <w:marBottom w:val="0"/>
      <w:divBdr>
        <w:top w:val="none" w:sz="0" w:space="0" w:color="auto"/>
        <w:left w:val="none" w:sz="0" w:space="0" w:color="auto"/>
        <w:bottom w:val="none" w:sz="0" w:space="0" w:color="auto"/>
        <w:right w:val="none" w:sz="0" w:space="0" w:color="auto"/>
      </w:divBdr>
    </w:div>
    <w:div w:id="653221314">
      <w:bodyDiv w:val="1"/>
      <w:marLeft w:val="0"/>
      <w:marRight w:val="0"/>
      <w:marTop w:val="0"/>
      <w:marBottom w:val="0"/>
      <w:divBdr>
        <w:top w:val="none" w:sz="0" w:space="0" w:color="auto"/>
        <w:left w:val="none" w:sz="0" w:space="0" w:color="auto"/>
        <w:bottom w:val="none" w:sz="0" w:space="0" w:color="auto"/>
        <w:right w:val="none" w:sz="0" w:space="0" w:color="auto"/>
      </w:divBdr>
    </w:div>
    <w:div w:id="721099490">
      <w:bodyDiv w:val="1"/>
      <w:marLeft w:val="0"/>
      <w:marRight w:val="0"/>
      <w:marTop w:val="0"/>
      <w:marBottom w:val="0"/>
      <w:divBdr>
        <w:top w:val="none" w:sz="0" w:space="0" w:color="auto"/>
        <w:left w:val="none" w:sz="0" w:space="0" w:color="auto"/>
        <w:bottom w:val="none" w:sz="0" w:space="0" w:color="auto"/>
        <w:right w:val="none" w:sz="0" w:space="0" w:color="auto"/>
      </w:divBdr>
    </w:div>
    <w:div w:id="735320289">
      <w:bodyDiv w:val="1"/>
      <w:marLeft w:val="0"/>
      <w:marRight w:val="0"/>
      <w:marTop w:val="0"/>
      <w:marBottom w:val="0"/>
      <w:divBdr>
        <w:top w:val="none" w:sz="0" w:space="0" w:color="auto"/>
        <w:left w:val="none" w:sz="0" w:space="0" w:color="auto"/>
        <w:bottom w:val="none" w:sz="0" w:space="0" w:color="auto"/>
        <w:right w:val="none" w:sz="0" w:space="0" w:color="auto"/>
      </w:divBdr>
    </w:div>
    <w:div w:id="773476098">
      <w:bodyDiv w:val="1"/>
      <w:marLeft w:val="0"/>
      <w:marRight w:val="0"/>
      <w:marTop w:val="0"/>
      <w:marBottom w:val="0"/>
      <w:divBdr>
        <w:top w:val="none" w:sz="0" w:space="0" w:color="auto"/>
        <w:left w:val="none" w:sz="0" w:space="0" w:color="auto"/>
        <w:bottom w:val="none" w:sz="0" w:space="0" w:color="auto"/>
        <w:right w:val="none" w:sz="0" w:space="0" w:color="auto"/>
      </w:divBdr>
    </w:div>
    <w:div w:id="802769145">
      <w:bodyDiv w:val="1"/>
      <w:marLeft w:val="0"/>
      <w:marRight w:val="0"/>
      <w:marTop w:val="0"/>
      <w:marBottom w:val="0"/>
      <w:divBdr>
        <w:top w:val="none" w:sz="0" w:space="0" w:color="auto"/>
        <w:left w:val="none" w:sz="0" w:space="0" w:color="auto"/>
        <w:bottom w:val="none" w:sz="0" w:space="0" w:color="auto"/>
        <w:right w:val="none" w:sz="0" w:space="0" w:color="auto"/>
      </w:divBdr>
    </w:div>
    <w:div w:id="928079473">
      <w:bodyDiv w:val="1"/>
      <w:marLeft w:val="0"/>
      <w:marRight w:val="0"/>
      <w:marTop w:val="0"/>
      <w:marBottom w:val="0"/>
      <w:divBdr>
        <w:top w:val="none" w:sz="0" w:space="0" w:color="auto"/>
        <w:left w:val="none" w:sz="0" w:space="0" w:color="auto"/>
        <w:bottom w:val="none" w:sz="0" w:space="0" w:color="auto"/>
        <w:right w:val="none" w:sz="0" w:space="0" w:color="auto"/>
      </w:divBdr>
    </w:div>
    <w:div w:id="936908461">
      <w:bodyDiv w:val="1"/>
      <w:marLeft w:val="0"/>
      <w:marRight w:val="0"/>
      <w:marTop w:val="0"/>
      <w:marBottom w:val="0"/>
      <w:divBdr>
        <w:top w:val="none" w:sz="0" w:space="0" w:color="auto"/>
        <w:left w:val="none" w:sz="0" w:space="0" w:color="auto"/>
        <w:bottom w:val="none" w:sz="0" w:space="0" w:color="auto"/>
        <w:right w:val="none" w:sz="0" w:space="0" w:color="auto"/>
      </w:divBdr>
    </w:div>
    <w:div w:id="1044914075">
      <w:bodyDiv w:val="1"/>
      <w:marLeft w:val="0"/>
      <w:marRight w:val="0"/>
      <w:marTop w:val="0"/>
      <w:marBottom w:val="0"/>
      <w:divBdr>
        <w:top w:val="none" w:sz="0" w:space="0" w:color="auto"/>
        <w:left w:val="none" w:sz="0" w:space="0" w:color="auto"/>
        <w:bottom w:val="none" w:sz="0" w:space="0" w:color="auto"/>
        <w:right w:val="none" w:sz="0" w:space="0" w:color="auto"/>
      </w:divBdr>
    </w:div>
    <w:div w:id="1169757268">
      <w:bodyDiv w:val="1"/>
      <w:marLeft w:val="0"/>
      <w:marRight w:val="0"/>
      <w:marTop w:val="0"/>
      <w:marBottom w:val="0"/>
      <w:divBdr>
        <w:top w:val="none" w:sz="0" w:space="0" w:color="auto"/>
        <w:left w:val="none" w:sz="0" w:space="0" w:color="auto"/>
        <w:bottom w:val="none" w:sz="0" w:space="0" w:color="auto"/>
        <w:right w:val="none" w:sz="0" w:space="0" w:color="auto"/>
      </w:divBdr>
    </w:div>
    <w:div w:id="1184125328">
      <w:bodyDiv w:val="1"/>
      <w:marLeft w:val="0"/>
      <w:marRight w:val="0"/>
      <w:marTop w:val="0"/>
      <w:marBottom w:val="0"/>
      <w:divBdr>
        <w:top w:val="none" w:sz="0" w:space="0" w:color="auto"/>
        <w:left w:val="none" w:sz="0" w:space="0" w:color="auto"/>
        <w:bottom w:val="none" w:sz="0" w:space="0" w:color="auto"/>
        <w:right w:val="none" w:sz="0" w:space="0" w:color="auto"/>
      </w:divBdr>
    </w:div>
    <w:div w:id="1361080817">
      <w:bodyDiv w:val="1"/>
      <w:marLeft w:val="0"/>
      <w:marRight w:val="0"/>
      <w:marTop w:val="0"/>
      <w:marBottom w:val="0"/>
      <w:divBdr>
        <w:top w:val="none" w:sz="0" w:space="0" w:color="auto"/>
        <w:left w:val="none" w:sz="0" w:space="0" w:color="auto"/>
        <w:bottom w:val="none" w:sz="0" w:space="0" w:color="auto"/>
        <w:right w:val="none" w:sz="0" w:space="0" w:color="auto"/>
      </w:divBdr>
    </w:div>
    <w:div w:id="1533305127">
      <w:bodyDiv w:val="1"/>
      <w:marLeft w:val="0"/>
      <w:marRight w:val="0"/>
      <w:marTop w:val="0"/>
      <w:marBottom w:val="0"/>
      <w:divBdr>
        <w:top w:val="none" w:sz="0" w:space="0" w:color="auto"/>
        <w:left w:val="none" w:sz="0" w:space="0" w:color="auto"/>
        <w:bottom w:val="none" w:sz="0" w:space="0" w:color="auto"/>
        <w:right w:val="none" w:sz="0" w:space="0" w:color="auto"/>
      </w:divBdr>
      <w:divsChild>
        <w:div w:id="1314601413">
          <w:marLeft w:val="0"/>
          <w:marRight w:val="0"/>
          <w:marTop w:val="0"/>
          <w:marBottom w:val="0"/>
          <w:divBdr>
            <w:top w:val="none" w:sz="0" w:space="0" w:color="auto"/>
            <w:left w:val="none" w:sz="0" w:space="0" w:color="auto"/>
            <w:bottom w:val="none" w:sz="0" w:space="0" w:color="auto"/>
            <w:right w:val="none" w:sz="0" w:space="0" w:color="auto"/>
          </w:divBdr>
        </w:div>
      </w:divsChild>
    </w:div>
    <w:div w:id="1648245209">
      <w:bodyDiv w:val="1"/>
      <w:marLeft w:val="0"/>
      <w:marRight w:val="0"/>
      <w:marTop w:val="0"/>
      <w:marBottom w:val="0"/>
      <w:divBdr>
        <w:top w:val="none" w:sz="0" w:space="0" w:color="auto"/>
        <w:left w:val="none" w:sz="0" w:space="0" w:color="auto"/>
        <w:bottom w:val="none" w:sz="0" w:space="0" w:color="auto"/>
        <w:right w:val="none" w:sz="0" w:space="0" w:color="auto"/>
      </w:divBdr>
    </w:div>
    <w:div w:id="1759787371">
      <w:bodyDiv w:val="1"/>
      <w:marLeft w:val="0"/>
      <w:marRight w:val="0"/>
      <w:marTop w:val="0"/>
      <w:marBottom w:val="0"/>
      <w:divBdr>
        <w:top w:val="none" w:sz="0" w:space="0" w:color="auto"/>
        <w:left w:val="none" w:sz="0" w:space="0" w:color="auto"/>
        <w:bottom w:val="none" w:sz="0" w:space="0" w:color="auto"/>
        <w:right w:val="none" w:sz="0" w:space="0" w:color="auto"/>
      </w:divBdr>
    </w:div>
    <w:div w:id="1952012094">
      <w:bodyDiv w:val="1"/>
      <w:marLeft w:val="0"/>
      <w:marRight w:val="0"/>
      <w:marTop w:val="0"/>
      <w:marBottom w:val="0"/>
      <w:divBdr>
        <w:top w:val="none" w:sz="0" w:space="0" w:color="auto"/>
        <w:left w:val="none" w:sz="0" w:space="0" w:color="auto"/>
        <w:bottom w:val="none" w:sz="0" w:space="0" w:color="auto"/>
        <w:right w:val="none" w:sz="0" w:space="0" w:color="auto"/>
      </w:divBdr>
    </w:div>
    <w:div w:id="198738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b06c99b3-cd83-43e5-b4c1-d62f316c1e37"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pgeRetentionTriggerDate xmlns="97e57212-3e02-407f-8b2d-05f7d7f19b15" xsi:nil="true"/>
    <pgeInformationSecurityClassification xmlns="97e57212-3e02-407f-8b2d-05f7d7f19b15" xsi:nil="true"/>
    <mca9ac2a47d44219b4ff213ace4480ec xmlns="97e57212-3e02-407f-8b2d-05f7d7f19b15">
      <Terms xmlns="http://schemas.microsoft.com/office/infopath/2007/PartnerControls"/>
    </mca9ac2a47d44219b4ff213ace4480ec>
    <TaxCatchAll xmlns="97e57212-3e02-407f-8b2d-05f7d7f19b1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4632F4F1099828488984339E940D857C" ma:contentTypeVersion="10" ma:contentTypeDescription="Create a new document." ma:contentTypeScope="" ma:versionID="13afea912dd20f0d3a35d7939f04b688">
  <xsd:schema xmlns:xsd="http://www.w3.org/2001/XMLSchema" xmlns:xs="http://www.w3.org/2001/XMLSchema" xmlns:p="http://schemas.microsoft.com/office/2006/metadata/properties" xmlns:ns2="97e57212-3e02-407f-8b2d-05f7d7f19b15" xmlns:ns3="b095f0c1-5f23-4844-b130-47bac23e1c4a" xmlns:ns4="df0cdfa5-cd7b-41c7-9812-9cdb98f3b1e8" targetNamespace="http://schemas.microsoft.com/office/2006/metadata/properties" ma:root="true" ma:fieldsID="59ea18b9b00a3dac78082051f000cc2a" ns2:_="" ns3:_="" ns4:_="">
    <xsd:import namespace="97e57212-3e02-407f-8b2d-05f7d7f19b15"/>
    <xsd:import namespace="b095f0c1-5f23-4844-b130-47bac23e1c4a"/>
    <xsd:import namespace="df0cdfa5-cd7b-41c7-9812-9cdb98f3b1e8"/>
    <xsd:element name="properties">
      <xsd:complexType>
        <xsd:sequence>
          <xsd:element name="documentManagement">
            <xsd:complexType>
              <xsd:all>
                <xsd:element ref="ns2:pgeInformationSecurityClassification" minOccurs="0"/>
                <xsd:element ref="ns2:mca9ac2a47d44219b4ff213ace4480ec" minOccurs="0"/>
                <xsd:element ref="ns2:TaxCatchAll" minOccurs="0"/>
                <xsd:element ref="ns2:TaxCatchAllLabel" minOccurs="0"/>
                <xsd:element ref="ns2:pgeRetentionTriggerDate" minOccurs="0"/>
                <xsd:element ref="ns3:MediaServiceMetadata" minOccurs="0"/>
                <xsd:element ref="ns3:MediaServiceFastMetadata" minOccurs="0"/>
                <xsd:element ref="ns3:MediaServiceSearchProperties" minOccurs="0"/>
                <xsd:element ref="ns4:SharedWithUsers" minOccurs="0"/>
                <xsd:element ref="ns4:SharedWithDetail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57212-3e02-407f-8b2d-05f7d7f19b15" elementFormDefault="qualified">
    <xsd:import namespace="http://schemas.microsoft.com/office/2006/documentManagement/types"/>
    <xsd:import namespace="http://schemas.microsoft.com/office/infopath/2007/PartnerControls"/>
    <xsd:element name="pgeInformationSecurityClassification" ma:index="8" nillable="true" ma:displayName="PGE Information Security Classification" ma:description="Confidentiality of the Item (i.e. who can access it.) PG&amp;E uses the following four levels of confidentiality:&#10;• Public: Information available to anyone inside or outside PG&amp;E without restriction. &#10;• Internal: Information intended primarily for use within PG&amp;E.&#10;• Confidential: Information intended for use within PG&amp;E on a “business-need-to-know basis.” &#10;• Restricted: Information that is the most sensitive due to its significant value to the company and requires the maximum level of handling and protection from unauthorized collection, access, use or disclosure&#10;" ma:format="Dropdown" ma:internalName="pgeInformationSecurityClassification">
      <xsd:simpleType>
        <xsd:restriction base="dms:Choice">
          <xsd:enumeration value="Public"/>
          <xsd:enumeration value="Internal"/>
          <xsd:enumeration value="Confidential"/>
          <xsd:enumeration value="Restricted"/>
        </xsd:restriction>
      </xsd:simpleType>
    </xsd:element>
    <xsd:element name="mca9ac2a47d44219b4ff213ace4480ec" ma:index="9" nillable="true" ma:taxonomy="true" ma:internalName="mca9ac2a47d44219b4ff213ace4480ec" ma:taxonomyFieldName="pgeRecordCategory" ma:displayName="PGE Record Category" ma:default="" ma:fieldId="{6ca9ac2a-47d4-4219-b4ff-213ace4480ec}" ma:sspId="b06c99b3-cd83-43e5-b4c1-d62f316c1e37" ma:termSetId="adcc1c58-aad5-4d6c-b2f3-f9d1112c68e9"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741f733-aeff-4734-a0bf-3668c61dd930}" ma:internalName="TaxCatchAll" ma:showField="CatchAllData" ma:web="df0cdfa5-cd7b-41c7-9812-9cdb98f3b1e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741f733-aeff-4734-a0bf-3668c61dd930}" ma:internalName="TaxCatchAllLabel" ma:readOnly="true" ma:showField="CatchAllDataLabel" ma:web="df0cdfa5-cd7b-41c7-9812-9cdb98f3b1e8">
      <xsd:complexType>
        <xsd:complexContent>
          <xsd:extension base="dms:MultiChoiceLookup">
            <xsd:sequence>
              <xsd:element name="Value" type="dms:Lookup" maxOccurs="unbounded" minOccurs="0" nillable="true"/>
            </xsd:sequence>
          </xsd:extension>
        </xsd:complexContent>
      </xsd:complexType>
    </xsd:element>
    <xsd:element name="pgeRetentionTriggerDate" ma:index="13" nillable="true" ma:displayName="PGE Retention Trigger Date" ma:description="This is a date field it will be populated when an event has occurred that will trigger retention" ma:format="DateOnly" ma:internalName="pgeRetentionTrigger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095f0c1-5f23-4844-b130-47bac23e1c4a"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0cdfa5-cd7b-41c7-9812-9cdb98f3b1e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45512-BFA6-4430-91DC-45B0B2FD83EA}">
  <ds:schemaRefs>
    <ds:schemaRef ds:uri="http://schemas.microsoft.com/office/2006/metadata/longProperties"/>
  </ds:schemaRefs>
</ds:datastoreItem>
</file>

<file path=customXml/itemProps2.xml><?xml version="1.0" encoding="utf-8"?>
<ds:datastoreItem xmlns:ds="http://schemas.openxmlformats.org/officeDocument/2006/customXml" ds:itemID="{2C770892-3974-4F9A-8D2B-9F035E43054A}">
  <ds:schemaRefs>
    <ds:schemaRef ds:uri="http://schemas.microsoft.com/sharepoint/v3/contenttype/forms"/>
  </ds:schemaRefs>
</ds:datastoreItem>
</file>

<file path=customXml/itemProps3.xml><?xml version="1.0" encoding="utf-8"?>
<ds:datastoreItem xmlns:ds="http://schemas.openxmlformats.org/officeDocument/2006/customXml" ds:itemID="{35900659-A055-4713-B0FA-B6BC6FC2F6F2}">
  <ds:schemaRefs>
    <ds:schemaRef ds:uri="Microsoft.SharePoint.Taxonomy.ContentTypeSync"/>
  </ds:schemaRefs>
</ds:datastoreItem>
</file>

<file path=customXml/itemProps4.xml><?xml version="1.0" encoding="utf-8"?>
<ds:datastoreItem xmlns:ds="http://schemas.openxmlformats.org/officeDocument/2006/customXml" ds:itemID="{420487C7-F636-4B7A-A7E1-C218A1A03B16}">
  <ds:schemaRefs>
    <ds:schemaRef ds:uri="http://schemas.microsoft.com/office/2006/metadata/properties"/>
    <ds:schemaRef ds:uri="http://schemas.microsoft.com/office/infopath/2007/PartnerControls"/>
    <ds:schemaRef ds:uri="97e57212-3e02-407f-8b2d-05f7d7f19b15"/>
  </ds:schemaRefs>
</ds:datastoreItem>
</file>

<file path=customXml/itemProps5.xml><?xml version="1.0" encoding="utf-8"?>
<ds:datastoreItem xmlns:ds="http://schemas.openxmlformats.org/officeDocument/2006/customXml" ds:itemID="{835DC6A4-1A4B-4FF5-B096-93F5D879994E}">
  <ds:schemaRefs>
    <ds:schemaRef ds:uri="http://schemas.openxmlformats.org/officeDocument/2006/bibliography"/>
  </ds:schemaRefs>
</ds:datastoreItem>
</file>

<file path=customXml/itemProps6.xml><?xml version="1.0" encoding="utf-8"?>
<ds:datastoreItem xmlns:ds="http://schemas.openxmlformats.org/officeDocument/2006/customXml" ds:itemID="{6ABEA819-ECFB-4A86-BD0A-7E2DF81D0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57212-3e02-407f-8b2d-05f7d7f19b15"/>
    <ds:schemaRef ds:uri="b095f0c1-5f23-4844-b130-47bac23e1c4a"/>
    <ds:schemaRef ds:uri="df0cdfa5-cd7b-41c7-9812-9cdb98f3b1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46d2a3f-4d51-44da-b226-f025675a294d}" enabled="1" method="Privileged" siteId="{44ae661a-ece6-41aa-bc96-7c2c85a08941}"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1543</Words>
  <Characters>9157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Non-Major Business Case Template</vt:lpstr>
    </vt:vector>
  </TitlesOfParts>
  <Company>Pacific Gas and Electric Co.</Company>
  <LinksUpToDate>false</LinksUpToDate>
  <CharactersWithSpaces>10679</CharactersWithSpaces>
  <SharedDoc>false</SharedDoc>
  <HLinks>
    <vt:vector size="18" baseType="variant">
      <vt:variant>
        <vt:i4>6357060</vt:i4>
      </vt:variant>
      <vt:variant>
        <vt:i4>9</vt:i4>
      </vt:variant>
      <vt:variant>
        <vt:i4>0</vt:i4>
      </vt:variant>
      <vt:variant>
        <vt:i4>5</vt:i4>
      </vt:variant>
      <vt:variant>
        <vt:lpwstr>mailto:ProjectFinance@pge.com</vt:lpwstr>
      </vt:variant>
      <vt:variant>
        <vt:lpwstr/>
      </vt:variant>
      <vt:variant>
        <vt:i4>1835102</vt:i4>
      </vt:variant>
      <vt:variant>
        <vt:i4>3</vt:i4>
      </vt:variant>
      <vt:variant>
        <vt:i4>0</vt:i4>
      </vt:variant>
      <vt:variant>
        <vt:i4>5</vt:i4>
      </vt:variant>
      <vt:variant>
        <vt:lpwstr>https://sps.utility.pge.com/Sites/ProjectFinance/Shared Documents/Project Teams/Templates and Tools/Templates/Business Case Template/Major Project Business Case Financials.xlsx</vt:lpwstr>
      </vt:variant>
      <vt:variant>
        <vt:lpwstr/>
      </vt:variant>
      <vt:variant>
        <vt:i4>4390993</vt:i4>
      </vt:variant>
      <vt:variant>
        <vt:i4>0</vt:i4>
      </vt:variant>
      <vt:variant>
        <vt:i4>0</vt:i4>
      </vt:variant>
      <vt:variant>
        <vt:i4>5</vt:i4>
      </vt:variant>
      <vt:variant>
        <vt:lpwstr>http://wwwedm/cgi-bin/getdoctdm.asp?itemid=005540384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Non-Major Business Case Template</dc:title>
  <dc:subject/>
  <dc:creator>r5st</dc:creator>
  <cp:keywords/>
  <dc:description/>
  <cp:lastModifiedBy>Lee, Debbie</cp:lastModifiedBy>
  <cp:revision>4</cp:revision>
  <cp:lastPrinted>2016-03-15T15:41:00Z</cp:lastPrinted>
  <dcterms:created xsi:type="dcterms:W3CDTF">2024-09-19T15:27:00Z</dcterms:created>
  <dcterms:modified xsi:type="dcterms:W3CDTF">2024-11-20T23:57:00Z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19</vt:lpwstr>
  </property>
  <property fmtid="{D5CDD505-2E9C-101B-9397-08002B2CF9AE}" pid="3" name="Description0">
    <vt:lpwstr>Business Case</vt:lpwstr>
  </property>
  <property fmtid="{D5CDD505-2E9C-101B-9397-08002B2CF9AE}" pid="4" name="Subject">
    <vt:lpwstr/>
  </property>
  <property fmtid="{D5CDD505-2E9C-101B-9397-08002B2CF9AE}" pid="5" name="Keywords">
    <vt:lpwstr/>
  </property>
  <property fmtid="{D5CDD505-2E9C-101B-9397-08002B2CF9AE}" pid="6" name="_Author">
    <vt:lpwstr>r5st</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ContentType">
    <vt:lpwstr>Document</vt:lpwstr>
  </property>
  <property fmtid="{D5CDD505-2E9C-101B-9397-08002B2CF9AE}" pid="13" name="Status">
    <vt:lpwstr>Rough</vt:lpwstr>
  </property>
  <property fmtid="{D5CDD505-2E9C-101B-9397-08002B2CF9AE}" pid="14" name="Doc Type">
    <vt:lpwstr>Minutes/Notes</vt:lpwstr>
  </property>
  <property fmtid="{D5CDD505-2E9C-101B-9397-08002B2CF9AE}" pid="15" name="display_urn:schemas-microsoft-com:office:office#Owner">
    <vt:lpwstr>Project Finance</vt:lpwstr>
  </property>
  <property fmtid="{D5CDD505-2E9C-101B-9397-08002B2CF9AE}" pid="16" name="display_urn:schemas-microsoft-com:office:office#Editor">
    <vt:lpwstr>David, Edward</vt:lpwstr>
  </property>
  <property fmtid="{D5CDD505-2E9C-101B-9397-08002B2CF9AE}" pid="17" name="xd_Signature">
    <vt:lpwstr/>
  </property>
  <property fmtid="{D5CDD505-2E9C-101B-9397-08002B2CF9AE}" pid="18" name="Order">
    <vt:lpwstr>600.000000000000</vt:lpwstr>
  </property>
  <property fmtid="{D5CDD505-2E9C-101B-9397-08002B2CF9AE}" pid="19" name="TemplateUrl">
    <vt:lpwstr/>
  </property>
  <property fmtid="{D5CDD505-2E9C-101B-9397-08002B2CF9AE}" pid="20" name="xd_ProgID">
    <vt:lpwstr/>
  </property>
  <property fmtid="{D5CDD505-2E9C-101B-9397-08002B2CF9AE}" pid="21" name="display_urn:schemas-microsoft-com:office:office#Author">
    <vt:lpwstr>David, Edward</vt:lpwstr>
  </property>
  <property fmtid="{D5CDD505-2E9C-101B-9397-08002B2CF9AE}" pid="22" name="ContentTypeId">
    <vt:lpwstr>0x0101004632F4F1099828488984339E940D857C</vt:lpwstr>
  </property>
  <property fmtid="{D5CDD505-2E9C-101B-9397-08002B2CF9AE}" pid="23" name="pgeRecordCategory">
    <vt:lpwstr/>
  </property>
  <property fmtid="{D5CDD505-2E9C-101B-9397-08002B2CF9AE}" pid="24" name="TitusGUID">
    <vt:lpwstr>b432245f-1a84-404e-9311-9fd8a419e8b0</vt:lpwstr>
  </property>
  <property fmtid="{D5CDD505-2E9C-101B-9397-08002B2CF9AE}" pid="25" name="Classification">
    <vt:lpwstr>Internal</vt:lpwstr>
  </property>
</Properties>
</file>